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83F13" w14:textId="77777777" w:rsidR="00A968B9" w:rsidRPr="00A20606" w:rsidRDefault="00A968B9" w:rsidP="00A968B9">
      <w:pPr>
        <w:spacing w:before="96"/>
        <w:ind w:left="0"/>
        <w:jc w:val="center"/>
        <w:rPr>
          <w:b/>
          <w:sz w:val="22"/>
          <w:szCs w:val="22"/>
        </w:rPr>
      </w:pPr>
    </w:p>
    <w:p w14:paraId="747871EC" w14:textId="77777777" w:rsidR="00A968B9" w:rsidRPr="00A20606" w:rsidRDefault="00A968B9" w:rsidP="00A968B9">
      <w:pPr>
        <w:spacing w:before="96"/>
        <w:ind w:left="0"/>
        <w:jc w:val="center"/>
        <w:rPr>
          <w:b/>
          <w:sz w:val="22"/>
          <w:szCs w:val="22"/>
        </w:rPr>
      </w:pPr>
    </w:p>
    <w:p w14:paraId="4BB76983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5657AD51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7CA0D763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4173DE6F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152930B4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683E1DD7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320BA0A4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43CB4E92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699221BD" w14:textId="77777777" w:rsidR="00A968B9" w:rsidRPr="00A20606" w:rsidRDefault="00A968B9" w:rsidP="00A968B9">
      <w:pPr>
        <w:jc w:val="center"/>
        <w:rPr>
          <w:b/>
          <w:caps/>
          <w:sz w:val="32"/>
          <w:szCs w:val="32"/>
        </w:rPr>
      </w:pPr>
    </w:p>
    <w:p w14:paraId="26253351" w14:textId="1C44C378" w:rsidR="00A968B9" w:rsidRPr="00A20606" w:rsidRDefault="00A968B9" w:rsidP="00A968B9">
      <w:pPr>
        <w:jc w:val="center"/>
      </w:pPr>
      <w:r w:rsidRPr="00A20606">
        <w:rPr>
          <w:b/>
          <w:sz w:val="32"/>
          <w:szCs w:val="32"/>
        </w:rPr>
        <w:t>ST-0</w:t>
      </w:r>
      <w:r w:rsidR="0046109A">
        <w:rPr>
          <w:b/>
          <w:sz w:val="32"/>
          <w:szCs w:val="32"/>
        </w:rPr>
        <w:t>6 CZĘŚĆ ELEKTRYCZNA</w:t>
      </w:r>
    </w:p>
    <w:p w14:paraId="63558103" w14:textId="60BB2777" w:rsidR="00FB36B5" w:rsidRDefault="00FB36B5"/>
    <w:p w14:paraId="06E5EA55" w14:textId="3D5B7A26" w:rsidR="00A968B9" w:rsidRDefault="00A968B9"/>
    <w:p w14:paraId="7969D147" w14:textId="6B8E89F3" w:rsidR="00A968B9" w:rsidRDefault="00A968B9"/>
    <w:p w14:paraId="564F248A" w14:textId="74407B13" w:rsidR="00A968B9" w:rsidRDefault="00A968B9"/>
    <w:p w14:paraId="68BE8016" w14:textId="6F44B351" w:rsidR="00FD3A92" w:rsidRDefault="00FD3A92"/>
    <w:p w14:paraId="39A016C6" w14:textId="4D967695" w:rsidR="00FD3A92" w:rsidRDefault="00FD3A92"/>
    <w:p w14:paraId="20500500" w14:textId="38DCA6CB" w:rsidR="00FD3A92" w:rsidRDefault="00FD3A92"/>
    <w:p w14:paraId="03F792C4" w14:textId="4BC61496" w:rsidR="00FD3A92" w:rsidRDefault="00FD3A92"/>
    <w:p w14:paraId="09109EDB" w14:textId="5DAADB4C" w:rsidR="00FD3A92" w:rsidRDefault="00FD3A92"/>
    <w:p w14:paraId="7EABE519" w14:textId="2380DEE7" w:rsidR="00FD3A92" w:rsidRDefault="00FD3A92"/>
    <w:p w14:paraId="21F41046" w14:textId="2B21046E" w:rsidR="00FD3A92" w:rsidRDefault="00FD3A92"/>
    <w:p w14:paraId="2CB3AFE0" w14:textId="150B8F10" w:rsidR="00FD3A92" w:rsidRDefault="00FD3A92"/>
    <w:p w14:paraId="777C22B0" w14:textId="704BBDE2" w:rsidR="0046109A" w:rsidRDefault="0046109A"/>
    <w:p w14:paraId="24C0825C" w14:textId="77777777" w:rsidR="0046109A" w:rsidRDefault="0046109A"/>
    <w:p w14:paraId="30C239AA" w14:textId="262AEE73" w:rsidR="00FD3A92" w:rsidRDefault="00FD3A92"/>
    <w:p w14:paraId="580A7463" w14:textId="241FE62A" w:rsidR="00FD3A92" w:rsidRDefault="00FD3A92"/>
    <w:p w14:paraId="76CD97D2" w14:textId="484646D4" w:rsidR="00FD3A92" w:rsidRDefault="00FD3A92"/>
    <w:p w14:paraId="4B181073" w14:textId="753BF905" w:rsidR="00FD3A92" w:rsidRDefault="00FD3A92"/>
    <w:p w14:paraId="18CD2E94" w14:textId="12809DB0" w:rsidR="00FD3A92" w:rsidRDefault="00FD3A92"/>
    <w:p w14:paraId="6B2E2C12" w14:textId="655DA526" w:rsidR="00FD3A92" w:rsidRDefault="00FD3A92"/>
    <w:p w14:paraId="54959153" w14:textId="08F4F3EC" w:rsidR="00FD3A92" w:rsidRDefault="00FD3A92"/>
    <w:p w14:paraId="383E6540" w14:textId="4CBF0AC9" w:rsidR="00FD3A92" w:rsidRDefault="00FD3A92"/>
    <w:sdt>
      <w:sdtPr>
        <w:rPr>
          <w:rFonts w:ascii="Arial" w:eastAsia="Times New Roman" w:hAnsi="Arial" w:cs="Arial"/>
          <w:color w:val="auto"/>
          <w:sz w:val="20"/>
          <w:szCs w:val="20"/>
          <w:lang w:eastAsia="zh-CN"/>
        </w:rPr>
        <w:id w:val="973403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1EEFB2" w14:textId="1EAFA7F0" w:rsidR="002F41BB" w:rsidRPr="00FD3A92" w:rsidRDefault="002F41BB" w:rsidP="00FD3A92">
          <w:pPr>
            <w:pStyle w:val="Nagwekspisutreci"/>
            <w:jc w:val="center"/>
            <w:rPr>
              <w:b/>
              <w:bCs/>
              <w:color w:val="auto"/>
            </w:rPr>
          </w:pPr>
          <w:r w:rsidRPr="00FD3A92">
            <w:rPr>
              <w:b/>
              <w:bCs/>
              <w:color w:val="auto"/>
            </w:rPr>
            <w:t>Spis treści</w:t>
          </w:r>
        </w:p>
        <w:p w14:paraId="19916353" w14:textId="1E13F9F4" w:rsidR="00B35E83" w:rsidRDefault="002F41BB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2686088" w:history="1">
            <w:r w:rsidR="00B35E83" w:rsidRPr="00875BE9">
              <w:rPr>
                <w:rStyle w:val="Hipercze"/>
                <w:noProof/>
              </w:rPr>
              <w:t>1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Przedmiot Specyfikacji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_Toc82686088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799C31ED" w14:textId="6F78A6BB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89" w:history="1">
            <w:r w:rsidR="00B35E83" w:rsidRPr="00875BE9">
              <w:rPr>
                <w:rStyle w:val="Hipercze"/>
                <w:noProof/>
              </w:rPr>
              <w:t>2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zAKRES STOSOWANIA i wymagania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_Toc82686089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78345BF0" w14:textId="01E65750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0" w:history="1">
            <w:r w:rsidR="00B35E83" w:rsidRPr="00875BE9">
              <w:rPr>
                <w:rStyle w:val="Hipercze"/>
                <w:rFonts w:eastAsia="Arial"/>
                <w:noProof/>
              </w:rPr>
              <w:t>2.1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Zakres robót objętych STWiORB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_Toc82686090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0BB7F65C" w14:textId="0F9FD4B7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1" w:history="1">
            <w:r w:rsidR="00B35E83" w:rsidRPr="00875BE9">
              <w:rPr>
                <w:rStyle w:val="Hipercze"/>
                <w:rFonts w:eastAsia="Arial"/>
                <w:noProof/>
              </w:rPr>
              <w:t>2.2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Ogólne wymagania dotyczące robót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_Toc82686091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2B72D7C1" w14:textId="5EB3706A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2" w:history="1">
            <w:r w:rsidR="00B35E83" w:rsidRPr="00875BE9">
              <w:rPr>
                <w:rStyle w:val="Hipercze"/>
                <w:rFonts w:eastAsia="Arial"/>
                <w:noProof/>
              </w:rPr>
              <w:t>2.3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Urządzenia i materiały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_Toc82686092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6FCBC0A8" w14:textId="1ED16651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3" w:history="1">
            <w:r w:rsidR="00B35E83" w:rsidRPr="00875BE9">
              <w:rPr>
                <w:rStyle w:val="Hipercze"/>
                <w:rFonts w:eastAsia="Arial"/>
                <w:noProof/>
              </w:rPr>
              <w:t>2.4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Sprzęt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_Toc82686093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76AADA0D" w14:textId="0AEEFE38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4" w:history="1">
            <w:r w:rsidR="00B35E83" w:rsidRPr="00875BE9">
              <w:rPr>
                <w:rStyle w:val="Hipercze"/>
                <w:rFonts w:eastAsia="Arial"/>
                <w:noProof/>
              </w:rPr>
              <w:t>2.5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Transport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_Toc82686094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137C09A7" w14:textId="1C17B6B7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5" w:history="1">
            <w:r w:rsidR="00B35E83" w:rsidRPr="00875BE9">
              <w:rPr>
                <w:rStyle w:val="Hipercze"/>
                <w:rFonts w:eastAsia="Arial"/>
                <w:noProof/>
              </w:rPr>
              <w:t>3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Wytyczne wykonania robót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_Toc82686095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188B18EC" w14:textId="47F30AD2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6" w:history="1">
            <w:r w:rsidR="00B35E83" w:rsidRPr="00875BE9">
              <w:rPr>
                <w:rStyle w:val="Hipercze"/>
                <w:noProof/>
              </w:rPr>
              <w:t>3.1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Wymagania ogólne przy robotach elektrycznych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_Toc82686096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3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2B47D3A0" w14:textId="723E7421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7" w:history="1">
            <w:r w:rsidR="00B35E83" w:rsidRPr="00875BE9">
              <w:rPr>
                <w:rStyle w:val="Hipercze"/>
                <w:noProof/>
              </w:rPr>
              <w:t>3.2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Wykonanie linii zasilających, sterowniczych i pomiarowych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_Toc82686097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4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7D8E7C4F" w14:textId="73DC16DC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8" w:history="1">
            <w:r w:rsidR="00B35E83" w:rsidRPr="00875BE9">
              <w:rPr>
                <w:rStyle w:val="Hipercze"/>
                <w:rFonts w:eastAsia="Arial"/>
                <w:noProof/>
              </w:rPr>
              <w:t>4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Pomiary i próby montażowe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_Toc82686098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5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5E43E513" w14:textId="2A4FAA94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099" w:history="1">
            <w:r w:rsidR="00B35E83" w:rsidRPr="00875BE9">
              <w:rPr>
                <w:rStyle w:val="Hipercze"/>
                <w:rFonts w:eastAsia="Arial"/>
                <w:noProof/>
              </w:rPr>
              <w:t>5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Kody CPV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_Toc82686099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6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6DB7E5D6" w14:textId="08803649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100" w:history="1">
            <w:r w:rsidR="00B35E83" w:rsidRPr="00875BE9">
              <w:rPr>
                <w:rStyle w:val="Hipercze"/>
                <w:rFonts w:eastAsia="Arial"/>
                <w:noProof/>
              </w:rPr>
              <w:t>6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rFonts w:eastAsia="Arial"/>
                <w:noProof/>
              </w:rPr>
              <w:t>Kontrola jakości robót.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_Toc82686100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6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42F93E13" w14:textId="15C56B51" w:rsidR="00B35E83" w:rsidRDefault="00F034E1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101" w:history="1">
            <w:r w:rsidR="00B35E83" w:rsidRPr="00875BE9">
              <w:rPr>
                <w:rStyle w:val="Hipercze"/>
                <w:noProof/>
              </w:rPr>
              <w:t>7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Odbór robót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_Toc82686101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7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6ECF3824" w14:textId="5240B656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102" w:history="1">
            <w:r w:rsidR="00B35E83" w:rsidRPr="00875BE9">
              <w:rPr>
                <w:rStyle w:val="Hipercze"/>
                <w:noProof/>
              </w:rPr>
              <w:t>7.1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Odbiór robót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_Toc82686102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7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1EA9A3BB" w14:textId="6BAFDA45" w:rsidR="00B35E83" w:rsidRDefault="00F034E1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82686103" w:history="1">
            <w:r w:rsidR="00B35E83" w:rsidRPr="00875BE9">
              <w:rPr>
                <w:rStyle w:val="Hipercze"/>
                <w:noProof/>
              </w:rPr>
              <w:t>7.2</w:t>
            </w:r>
            <w:r w:rsidR="00B35E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B35E83" w:rsidRPr="00875BE9">
              <w:rPr>
                <w:rStyle w:val="Hipercze"/>
                <w:noProof/>
              </w:rPr>
              <w:t>Odbiór końcowy</w:t>
            </w:r>
            <w:r w:rsidR="00B35E83">
              <w:rPr>
                <w:noProof/>
                <w:webHidden/>
              </w:rPr>
              <w:tab/>
            </w:r>
            <w:r w:rsidR="00B35E83">
              <w:rPr>
                <w:noProof/>
                <w:webHidden/>
              </w:rPr>
              <w:fldChar w:fldCharType="begin"/>
            </w:r>
            <w:r w:rsidR="00B35E83">
              <w:rPr>
                <w:noProof/>
                <w:webHidden/>
              </w:rPr>
              <w:instrText xml:space="preserve"> PAGEREF _Toc82686103 \h </w:instrText>
            </w:r>
            <w:r w:rsidR="00B35E83">
              <w:rPr>
                <w:noProof/>
                <w:webHidden/>
              </w:rPr>
            </w:r>
            <w:r w:rsidR="00B35E83">
              <w:rPr>
                <w:noProof/>
                <w:webHidden/>
              </w:rPr>
              <w:fldChar w:fldCharType="separate"/>
            </w:r>
            <w:r w:rsidR="00B35E83">
              <w:rPr>
                <w:noProof/>
                <w:webHidden/>
              </w:rPr>
              <w:t>7</w:t>
            </w:r>
            <w:r w:rsidR="00B35E83">
              <w:rPr>
                <w:noProof/>
                <w:webHidden/>
              </w:rPr>
              <w:fldChar w:fldCharType="end"/>
            </w:r>
          </w:hyperlink>
        </w:p>
        <w:p w14:paraId="1EDE633F" w14:textId="6CFB1113" w:rsidR="002F41BB" w:rsidRDefault="002F41BB">
          <w:r>
            <w:rPr>
              <w:b/>
              <w:bCs/>
            </w:rPr>
            <w:fldChar w:fldCharType="end"/>
          </w:r>
        </w:p>
      </w:sdtContent>
    </w:sdt>
    <w:p w14:paraId="63860B85" w14:textId="2874CCC7" w:rsidR="00A968B9" w:rsidRDefault="00A968B9"/>
    <w:p w14:paraId="23E0B181" w14:textId="7E067914" w:rsidR="00A968B9" w:rsidRDefault="00A968B9"/>
    <w:p w14:paraId="595FDE96" w14:textId="4DEB171A" w:rsidR="00A968B9" w:rsidRDefault="00A968B9"/>
    <w:p w14:paraId="4EE22EE4" w14:textId="562DB0A0" w:rsidR="00A968B9" w:rsidRDefault="00A968B9"/>
    <w:p w14:paraId="31DDD520" w14:textId="2645EECA" w:rsidR="00A968B9" w:rsidRDefault="00A968B9"/>
    <w:p w14:paraId="63E67DC4" w14:textId="79ED9C74" w:rsidR="00A968B9" w:rsidRDefault="00A968B9"/>
    <w:p w14:paraId="2B97FF36" w14:textId="012671D8" w:rsidR="00FD3A92" w:rsidRDefault="00FD3A92"/>
    <w:p w14:paraId="3AEA19ED" w14:textId="41F16441" w:rsidR="00FD3A92" w:rsidRDefault="00FD3A92"/>
    <w:p w14:paraId="649FD7AB" w14:textId="6321B4F4" w:rsidR="00FD3A92" w:rsidRDefault="00FD3A92"/>
    <w:p w14:paraId="1F27DBD2" w14:textId="5728BF56" w:rsidR="00FD3A92" w:rsidRDefault="00FD3A92"/>
    <w:p w14:paraId="51411AFC" w14:textId="49B52018" w:rsidR="00FD3A92" w:rsidRDefault="00FD3A92"/>
    <w:p w14:paraId="449D1DCC" w14:textId="5A8CF639" w:rsidR="00FD3A92" w:rsidRDefault="00FD3A92"/>
    <w:p w14:paraId="6CCEBDC0" w14:textId="52524ECF" w:rsidR="00FD3A92" w:rsidRDefault="00FD3A92"/>
    <w:p w14:paraId="3AA62FF2" w14:textId="148A1B1A" w:rsidR="00FD3A92" w:rsidRDefault="00FD3A92"/>
    <w:p w14:paraId="113E732A" w14:textId="23D4C702" w:rsidR="00FD3A92" w:rsidRDefault="00FD3A92"/>
    <w:p w14:paraId="689C7E95" w14:textId="56B119BB" w:rsidR="00FD3A92" w:rsidRDefault="00FD3A92"/>
    <w:p w14:paraId="63350195" w14:textId="77777777" w:rsidR="00FD3A92" w:rsidRDefault="00FD3A92"/>
    <w:p w14:paraId="207A53DA" w14:textId="0FEF9E40" w:rsidR="00A968B9" w:rsidRDefault="00A968B9"/>
    <w:p w14:paraId="7696BEBC" w14:textId="10202910" w:rsidR="00A968B9" w:rsidRDefault="00A968B9"/>
    <w:p w14:paraId="3CD3FA8B" w14:textId="2B3F7506" w:rsidR="00A968B9" w:rsidRDefault="00A968B9"/>
    <w:p w14:paraId="3C792871" w14:textId="0F1158E9" w:rsidR="00A968B9" w:rsidRDefault="00A968B9"/>
    <w:p w14:paraId="2B7C19F1" w14:textId="77777777" w:rsidR="00A968B9" w:rsidRPr="00A20606" w:rsidRDefault="00A968B9" w:rsidP="0046109A">
      <w:pPr>
        <w:pStyle w:val="Nagwek1"/>
      </w:pPr>
      <w:bookmarkStart w:id="0" w:name="_Toc82686088"/>
      <w:r w:rsidRPr="0046109A">
        <w:lastRenderedPageBreak/>
        <w:t>Przedmiot</w:t>
      </w:r>
      <w:r w:rsidRPr="00A20606">
        <w:t xml:space="preserve"> Specyfikacji</w:t>
      </w:r>
      <w:bookmarkEnd w:id="0"/>
    </w:p>
    <w:p w14:paraId="52FBF0E4" w14:textId="09466EC4" w:rsidR="00A968B9" w:rsidRDefault="00A968B9" w:rsidP="00A968B9">
      <w:pPr>
        <w:pBdr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enter" w:pos="4536"/>
          <w:tab w:val="right" w:pos="9072"/>
        </w:tabs>
        <w:spacing w:before="120" w:after="0"/>
        <w:ind w:left="0"/>
        <w:rPr>
          <w:b/>
          <w:color w:val="76923C"/>
          <w:szCs w:val="28"/>
        </w:rPr>
      </w:pPr>
      <w:r w:rsidRPr="00A20606">
        <w:t>Przedmiotem niniejszej Specyfikacji są wymagania dotyczące wykonania</w:t>
      </w:r>
      <w:r>
        <w:t xml:space="preserve"> oczyszczalni ścieków</w:t>
      </w:r>
      <w:r w:rsidRPr="00A20606">
        <w:t xml:space="preserve"> podczas budowy obiektów budowlanych w ramach zamówienia pn. </w:t>
      </w:r>
      <w:r>
        <w:t>„</w:t>
      </w:r>
      <w:r w:rsidR="00F034E1">
        <w:rPr>
          <w:b/>
          <w:color w:val="76923C"/>
          <w:szCs w:val="28"/>
        </w:rPr>
        <w:t xml:space="preserve">Rozbudowa istniejącej oczyszczalni ścieków w Ruszowie przy ul. Brzozowej na działce nr 252/6 </w:t>
      </w:r>
      <w:proofErr w:type="spellStart"/>
      <w:r w:rsidR="00F034E1">
        <w:rPr>
          <w:b/>
          <w:color w:val="76923C"/>
          <w:szCs w:val="28"/>
        </w:rPr>
        <w:t>obr</w:t>
      </w:r>
      <w:proofErr w:type="spellEnd"/>
      <w:r w:rsidR="00F034E1">
        <w:rPr>
          <w:b/>
          <w:color w:val="76923C"/>
          <w:szCs w:val="28"/>
        </w:rPr>
        <w:t>. ew. Ruszów</w:t>
      </w:r>
      <w:r>
        <w:rPr>
          <w:b/>
          <w:color w:val="76923C"/>
          <w:szCs w:val="28"/>
        </w:rPr>
        <w:t>”.</w:t>
      </w:r>
    </w:p>
    <w:p w14:paraId="60541449" w14:textId="32272CE5" w:rsidR="0046109A" w:rsidRDefault="0046109A" w:rsidP="0046109A">
      <w:pPr>
        <w:pStyle w:val="Nagwek1"/>
        <w:rPr>
          <w:lang w:val="pl-PL"/>
        </w:rPr>
      </w:pPr>
      <w:bookmarkStart w:id="1" w:name="_Toc82686089"/>
      <w:r>
        <w:rPr>
          <w:lang w:val="pl-PL"/>
        </w:rPr>
        <w:t>zAKRES STOSOWANIA i wymagania</w:t>
      </w:r>
      <w:bookmarkEnd w:id="1"/>
    </w:p>
    <w:p w14:paraId="0D4C5BBB" w14:textId="3FF54E18" w:rsidR="0046109A" w:rsidRDefault="0046109A" w:rsidP="0046109A">
      <w:pPr>
        <w:spacing w:line="228" w:lineRule="auto"/>
        <w:ind w:left="0" w:right="160"/>
        <w:rPr>
          <w:rFonts w:eastAsia="Arial"/>
        </w:rPr>
      </w:pPr>
      <w:r>
        <w:rPr>
          <w:rFonts w:eastAsia="Arial"/>
        </w:rPr>
        <w:t xml:space="preserve">Specyfikacja techniczna ma zastosowanie jako dokument przetargowy i kontraktowy przy robotach </w:t>
      </w:r>
      <w:proofErr w:type="spellStart"/>
      <w:r>
        <w:rPr>
          <w:rFonts w:eastAsia="Arial"/>
        </w:rPr>
        <w:t>elektromontażowych</w:t>
      </w:r>
      <w:proofErr w:type="spellEnd"/>
      <w:r>
        <w:rPr>
          <w:rFonts w:eastAsia="Arial"/>
        </w:rPr>
        <w:t xml:space="preserve"> związanych z realizacją robót wymienionych w punkcie 1.1 specyfikacji.</w:t>
      </w:r>
    </w:p>
    <w:p w14:paraId="40C1B41A" w14:textId="6E3E4ED3" w:rsidR="0046109A" w:rsidRDefault="0046109A" w:rsidP="0046109A">
      <w:pPr>
        <w:pStyle w:val="Nagwek2"/>
        <w:rPr>
          <w:rFonts w:eastAsia="Arial"/>
        </w:rPr>
      </w:pPr>
      <w:bookmarkStart w:id="2" w:name="_Toc82686090"/>
      <w:r>
        <w:rPr>
          <w:rFonts w:eastAsia="Arial"/>
        </w:rPr>
        <w:t xml:space="preserve">Zakres robót objętych </w:t>
      </w:r>
      <w:proofErr w:type="spellStart"/>
      <w:r>
        <w:rPr>
          <w:rFonts w:eastAsia="Arial"/>
        </w:rPr>
        <w:t>STWiORB</w:t>
      </w:r>
      <w:bookmarkEnd w:id="2"/>
      <w:proofErr w:type="spellEnd"/>
    </w:p>
    <w:p w14:paraId="3F159370" w14:textId="5AEAE0C9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 xml:space="preserve">W zakres robót objętych niniejszą ST w branży elektrycznej i </w:t>
      </w:r>
      <w:proofErr w:type="spellStart"/>
      <w:r>
        <w:rPr>
          <w:rFonts w:eastAsia="Arial"/>
        </w:rPr>
        <w:t>AKPiA</w:t>
      </w:r>
      <w:proofErr w:type="spellEnd"/>
      <w:r>
        <w:rPr>
          <w:rFonts w:eastAsia="Arial"/>
        </w:rPr>
        <w:t xml:space="preserve"> wchodzi:</w:t>
      </w:r>
    </w:p>
    <w:p w14:paraId="39C60FD2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237" w:lineRule="auto"/>
        <w:ind w:hanging="567"/>
        <w:rPr>
          <w:rFonts w:eastAsia="Arial"/>
        </w:rPr>
      </w:pPr>
      <w:proofErr w:type="spellStart"/>
      <w:r>
        <w:rPr>
          <w:rFonts w:eastAsia="Arial"/>
        </w:rPr>
        <w:t>wykowykonanie</w:t>
      </w:r>
      <w:proofErr w:type="spellEnd"/>
      <w:r>
        <w:rPr>
          <w:rFonts w:eastAsia="Arial"/>
        </w:rPr>
        <w:t xml:space="preserve"> i montaż rozdzielnicy głównej oczyszczalni</w:t>
      </w:r>
      <w:r>
        <w:rPr>
          <w:rFonts w:eastAsia="Arial"/>
          <w:b/>
        </w:rPr>
        <w:t>,</w:t>
      </w:r>
      <w:bookmarkStart w:id="3" w:name="_GoBack"/>
      <w:bookmarkEnd w:id="3"/>
    </w:p>
    <w:p w14:paraId="552E71AF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>wykonanie i montaż szafy automatyki ,</w:t>
      </w:r>
    </w:p>
    <w:p w14:paraId="4200F1C7" w14:textId="0825F445" w:rsidR="0046109A" w:rsidRDefault="0046109A" w:rsidP="0046109A">
      <w:pPr>
        <w:numPr>
          <w:ilvl w:val="0"/>
          <w:numId w:val="68"/>
        </w:numPr>
        <w:tabs>
          <w:tab w:val="left" w:pos="984"/>
        </w:tabs>
        <w:suppressAutoHyphens w:val="0"/>
        <w:spacing w:after="0" w:line="233" w:lineRule="auto"/>
        <w:ind w:right="160" w:hanging="567"/>
        <w:rPr>
          <w:rFonts w:eastAsia="Arial"/>
        </w:rPr>
      </w:pPr>
      <w:r>
        <w:rPr>
          <w:rFonts w:eastAsia="Arial"/>
        </w:rPr>
        <w:t>wykonanie instalacji elektrycznych dla oczyszczalni ścieków</w:t>
      </w:r>
    </w:p>
    <w:p w14:paraId="39484904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 xml:space="preserve">wykonanie i montaż instalacji elektrycznych i </w:t>
      </w:r>
      <w:proofErr w:type="spellStart"/>
      <w:r>
        <w:rPr>
          <w:rFonts w:eastAsia="Arial"/>
        </w:rPr>
        <w:t>AKPiA</w:t>
      </w:r>
      <w:proofErr w:type="spellEnd"/>
      <w:r>
        <w:rPr>
          <w:rFonts w:eastAsia="Arial"/>
        </w:rPr>
        <w:t xml:space="preserve"> w pompowni ścieków</w:t>
      </w:r>
      <w:r w:rsidRPr="002B65B0">
        <w:rPr>
          <w:rFonts w:eastAsia="Arial"/>
          <w:b/>
        </w:rPr>
        <w:t xml:space="preserve"> I</w:t>
      </w:r>
      <w:r>
        <w:rPr>
          <w:rFonts w:eastAsia="Arial"/>
        </w:rPr>
        <w:t xml:space="preserve"> º i</w:t>
      </w:r>
      <w:r w:rsidRPr="002B65B0">
        <w:rPr>
          <w:rFonts w:eastAsia="Arial"/>
          <w:b/>
        </w:rPr>
        <w:t xml:space="preserve"> IIº</w:t>
      </w:r>
      <w:r>
        <w:rPr>
          <w:rFonts w:eastAsia="Arial"/>
        </w:rPr>
        <w:t>,</w:t>
      </w:r>
    </w:p>
    <w:p w14:paraId="02798EE6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 xml:space="preserve">wykonanie linii kablowych </w:t>
      </w:r>
      <w:proofErr w:type="spellStart"/>
      <w:r>
        <w:rPr>
          <w:rFonts w:eastAsia="Arial"/>
        </w:rPr>
        <w:t>nN</w:t>
      </w:r>
      <w:proofErr w:type="spellEnd"/>
      <w:r>
        <w:rPr>
          <w:rFonts w:eastAsia="Arial"/>
        </w:rPr>
        <w:t xml:space="preserve"> zasilających, sterowniczych i pomiarowych,</w:t>
      </w:r>
    </w:p>
    <w:p w14:paraId="0C6BAFF3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>wykonanie dodatkowej ochrony przed porażeniem prądem elektrycznym,</w:t>
      </w:r>
    </w:p>
    <w:p w14:paraId="1A49BF12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>montaż urządzeń do ochrony przeciwprzepięciowej,</w:t>
      </w:r>
    </w:p>
    <w:p w14:paraId="1A33CC15" w14:textId="3318A6AD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hanging="567"/>
        <w:rPr>
          <w:rFonts w:eastAsia="Arial"/>
        </w:rPr>
      </w:pPr>
      <w:r>
        <w:rPr>
          <w:rFonts w:eastAsia="Arial"/>
        </w:rPr>
        <w:t>wykonanie połączeń wyrównawczych.</w:t>
      </w:r>
    </w:p>
    <w:p w14:paraId="53BF09BF" w14:textId="77777777" w:rsidR="0046109A" w:rsidRDefault="0046109A" w:rsidP="0046109A">
      <w:pPr>
        <w:suppressAutoHyphens w:val="0"/>
        <w:spacing w:after="0" w:line="0" w:lineRule="atLeast"/>
        <w:rPr>
          <w:rFonts w:eastAsia="Arial"/>
        </w:rPr>
      </w:pPr>
    </w:p>
    <w:p w14:paraId="6EE038A0" w14:textId="77777777" w:rsidR="0046109A" w:rsidRDefault="0046109A" w:rsidP="0046109A">
      <w:pPr>
        <w:pStyle w:val="Nagwek2"/>
        <w:rPr>
          <w:rFonts w:eastAsia="Arial"/>
        </w:rPr>
      </w:pPr>
      <w:bookmarkStart w:id="4" w:name="_Toc82686091"/>
      <w:r>
        <w:rPr>
          <w:rFonts w:eastAsia="Arial"/>
        </w:rPr>
        <w:t>Ogólne wymagania dotyczące robót</w:t>
      </w:r>
      <w:bookmarkEnd w:id="4"/>
    </w:p>
    <w:p w14:paraId="53DD1420" w14:textId="77777777" w:rsidR="0046109A" w:rsidRDefault="0046109A" w:rsidP="0046109A">
      <w:pPr>
        <w:spacing w:line="238" w:lineRule="auto"/>
        <w:ind w:right="160"/>
        <w:rPr>
          <w:rFonts w:eastAsia="Arial"/>
        </w:rPr>
      </w:pPr>
      <w:r>
        <w:rPr>
          <w:rFonts w:eastAsia="Arial"/>
        </w:rPr>
        <w:t>Wykonawca robót jest odpowiedzialny za wykonanie prac zgodnie istniejącą dokumentacją projektową , specyfikacją techniczną oraz poleceniami Inspektora Nadzoru. Wykonawca przed przystąpieniem do wykonywania robót, powinien przedstawić do aprobaty dla Inspektora Nadzoru program zapewnienia jakości (PZJ).</w:t>
      </w:r>
    </w:p>
    <w:p w14:paraId="0ED0C434" w14:textId="06EA9C4A" w:rsidR="0046109A" w:rsidRDefault="0046109A" w:rsidP="0046109A">
      <w:pPr>
        <w:pStyle w:val="Nagwek2"/>
        <w:rPr>
          <w:rFonts w:eastAsia="Arial"/>
        </w:rPr>
      </w:pPr>
      <w:bookmarkStart w:id="5" w:name="_Toc82686092"/>
      <w:r>
        <w:rPr>
          <w:rFonts w:eastAsia="Arial"/>
        </w:rPr>
        <w:t>Urządzenia i materiały</w:t>
      </w:r>
      <w:bookmarkEnd w:id="5"/>
    </w:p>
    <w:p w14:paraId="7AECF12C" w14:textId="77777777" w:rsidR="0046109A" w:rsidRDefault="0046109A" w:rsidP="0046109A">
      <w:pPr>
        <w:spacing w:line="235" w:lineRule="auto"/>
        <w:ind w:right="160"/>
        <w:rPr>
          <w:rFonts w:eastAsia="Arial"/>
        </w:rPr>
      </w:pPr>
      <w:r>
        <w:rPr>
          <w:rFonts w:eastAsia="Arial"/>
        </w:rPr>
        <w:t>Każdy wbudowany materiał powinien posiadać certyfikat na znak bezpieczeństwa , certyfikat zgodności lub aprobatę techniczną .</w:t>
      </w:r>
    </w:p>
    <w:p w14:paraId="767104B1" w14:textId="77777777" w:rsidR="0046109A" w:rsidRDefault="0046109A" w:rsidP="0046109A">
      <w:pPr>
        <w:pStyle w:val="Nagwek2"/>
        <w:rPr>
          <w:rFonts w:eastAsia="Arial"/>
        </w:rPr>
      </w:pPr>
      <w:bookmarkStart w:id="6" w:name="_Toc82686093"/>
      <w:r>
        <w:rPr>
          <w:rFonts w:eastAsia="Arial"/>
        </w:rPr>
        <w:t>Sprzęt</w:t>
      </w:r>
      <w:bookmarkEnd w:id="6"/>
    </w:p>
    <w:p w14:paraId="3D24C5D2" w14:textId="77777777" w:rsidR="0046109A" w:rsidRDefault="0046109A" w:rsidP="0046109A">
      <w:pPr>
        <w:spacing w:line="237" w:lineRule="auto"/>
        <w:ind w:right="20"/>
        <w:rPr>
          <w:rFonts w:eastAsia="Arial"/>
        </w:rPr>
      </w:pPr>
      <w:r>
        <w:rPr>
          <w:rFonts w:eastAsia="Arial"/>
        </w:rPr>
        <w:t>Należy używać jedynie odpowiedniego sprzętu, który nie będzie wpływał ujemnie na jakość wykonywanych robót oraz bezpieczeństwo i higienę pracy przy tych robotach. Wymagania te dotyczą również wykonywania czynności pomocniczych takich jak załadunek, transport i rozładunek urządzeń i materiałów itp.</w:t>
      </w:r>
    </w:p>
    <w:p w14:paraId="46C5DD0F" w14:textId="77777777" w:rsidR="0046109A" w:rsidRDefault="0046109A" w:rsidP="0046109A">
      <w:pPr>
        <w:spacing w:line="2" w:lineRule="exact"/>
        <w:rPr>
          <w:rFonts w:ascii="Times New Roman" w:hAnsi="Times New Roman"/>
        </w:rPr>
      </w:pPr>
    </w:p>
    <w:p w14:paraId="2FBE6523" w14:textId="0E6E4B23" w:rsidR="0046109A" w:rsidRDefault="0046109A" w:rsidP="0046109A">
      <w:pPr>
        <w:spacing w:line="0" w:lineRule="atLeast"/>
        <w:rPr>
          <w:rFonts w:eastAsia="Arial"/>
        </w:rPr>
      </w:pPr>
      <w:r>
        <w:rPr>
          <w:rFonts w:eastAsia="Arial"/>
        </w:rPr>
        <w:t>Użyty sprzęt musi posiadać akceptację Inżyniera.</w:t>
      </w:r>
    </w:p>
    <w:p w14:paraId="4C5F743E" w14:textId="77777777" w:rsidR="0046109A" w:rsidRDefault="0046109A" w:rsidP="0046109A">
      <w:pPr>
        <w:pStyle w:val="Nagwek2"/>
        <w:rPr>
          <w:rFonts w:eastAsia="Arial"/>
        </w:rPr>
      </w:pPr>
      <w:bookmarkStart w:id="7" w:name="_Toc82686094"/>
      <w:r>
        <w:rPr>
          <w:rFonts w:eastAsia="Arial"/>
        </w:rPr>
        <w:t>Transport</w:t>
      </w:r>
      <w:bookmarkEnd w:id="7"/>
    </w:p>
    <w:p w14:paraId="38923842" w14:textId="77777777" w:rsidR="0046109A" w:rsidRDefault="0046109A" w:rsidP="0046109A">
      <w:pPr>
        <w:spacing w:line="238" w:lineRule="auto"/>
        <w:rPr>
          <w:rFonts w:eastAsia="Arial"/>
        </w:rPr>
      </w:pPr>
      <w:r>
        <w:rPr>
          <w:rFonts w:eastAsia="Arial"/>
        </w:rPr>
        <w:t>Jeżeli Dostawca zastosowanych urządzeń lub materiałów nie dostarcza ich na Teren Budowy (</w:t>
      </w:r>
      <w:proofErr w:type="spellStart"/>
      <w:r>
        <w:rPr>
          <w:rFonts w:eastAsia="Arial"/>
        </w:rPr>
        <w:t>loco</w:t>
      </w:r>
      <w:proofErr w:type="spellEnd"/>
      <w:r>
        <w:rPr>
          <w:rFonts w:eastAsia="Arial"/>
        </w:rPr>
        <w:t xml:space="preserve"> Budowa) i transport ten pozostaje w gestii Wykonawcy, jak również w przypadku transportu wewnętrznego urządzeń i materiałów na Terenie Budowy, Wykonawca zobowiązany jest zapewnić takie środki transportu, aby odbywał się on zgodnie z warunkami i wytycznymi Producenta transportowanych urządzeń lub materiałów. W szczególności użyte środki transportu nie mogą powodować uszkodzeń, odkształceń, zawilgocenia itp. tych urządzeń i materiałów.</w:t>
      </w:r>
    </w:p>
    <w:p w14:paraId="38453A08" w14:textId="427AD4B4" w:rsidR="0046109A" w:rsidRDefault="0046109A" w:rsidP="0046109A">
      <w:pPr>
        <w:pStyle w:val="Nagwek1"/>
        <w:rPr>
          <w:rFonts w:eastAsia="Arial"/>
          <w:lang w:val="pl-PL"/>
        </w:rPr>
      </w:pPr>
      <w:bookmarkStart w:id="8" w:name="_Toc82686095"/>
      <w:r>
        <w:rPr>
          <w:rFonts w:eastAsia="Arial"/>
          <w:lang w:val="pl-PL"/>
        </w:rPr>
        <w:t>Wytyczne wykonania robót</w:t>
      </w:r>
      <w:bookmarkEnd w:id="8"/>
    </w:p>
    <w:p w14:paraId="7D3ED55A" w14:textId="7C71E0F3" w:rsidR="0046109A" w:rsidRDefault="0046109A" w:rsidP="0046109A">
      <w:pPr>
        <w:pStyle w:val="Nagwek2"/>
      </w:pPr>
      <w:bookmarkStart w:id="9" w:name="_Toc82686096"/>
      <w:r>
        <w:t>Wymagania ogólne przy robotach elektrycznych</w:t>
      </w:r>
      <w:bookmarkEnd w:id="9"/>
    </w:p>
    <w:p w14:paraId="15EF289D" w14:textId="77777777" w:rsidR="0046109A" w:rsidRDefault="0046109A" w:rsidP="0046109A">
      <w:pPr>
        <w:spacing w:line="237" w:lineRule="auto"/>
        <w:ind w:left="142" w:right="20"/>
        <w:rPr>
          <w:rFonts w:eastAsia="Arial"/>
        </w:rPr>
      </w:pPr>
      <w:r>
        <w:rPr>
          <w:rFonts w:eastAsia="Arial"/>
        </w:rPr>
        <w:t>Przy wykonywaniu robót elektrycznych każdy wykonawca jest zobowiązany do przestrzegania aktualnie obowiązujących przepisów w zakresie BHP. W przypadku wykonywania robót elektrycznych w czynnych obiektach inwestor powinien zapewnić odpowiednio zastosowane zabezpieczenia i urządzenia ochronne, jak również nadzór w zakresie BHP ze strony użytkownika obiektu.</w:t>
      </w:r>
    </w:p>
    <w:p w14:paraId="12F5CA28" w14:textId="77777777" w:rsidR="0046109A" w:rsidRDefault="0046109A" w:rsidP="0046109A">
      <w:pPr>
        <w:spacing w:line="14" w:lineRule="exact"/>
        <w:ind w:left="142"/>
        <w:rPr>
          <w:rFonts w:ascii="Times New Roman" w:hAnsi="Times New Roman"/>
        </w:rPr>
      </w:pPr>
    </w:p>
    <w:p w14:paraId="7A592011" w14:textId="77777777" w:rsidR="0046109A" w:rsidRDefault="0046109A" w:rsidP="0046109A">
      <w:pPr>
        <w:spacing w:line="237" w:lineRule="auto"/>
        <w:ind w:left="142" w:right="20"/>
        <w:rPr>
          <w:rFonts w:eastAsia="Arial"/>
        </w:rPr>
      </w:pPr>
      <w:r>
        <w:rPr>
          <w:rFonts w:eastAsia="Arial"/>
        </w:rPr>
        <w:t xml:space="preserve">Całość robót elektrycznych należy wykonać zgodnie z zatwierdzonym projektem oraz obowiązującymi przepisami PBUE, BHP i normami PN/E w tym zakresie. Wszystkie prace winna </w:t>
      </w:r>
      <w:r>
        <w:rPr>
          <w:rFonts w:eastAsia="Arial"/>
        </w:rPr>
        <w:lastRenderedPageBreak/>
        <w:t>wykonać osoba lub przedsiębiorstwo posiadające odpowiednie uprawnienia i kwalifikacje do prowadzenia robót w zakresie elektrycznym.</w:t>
      </w:r>
    </w:p>
    <w:p w14:paraId="48302D94" w14:textId="77777777" w:rsidR="0046109A" w:rsidRDefault="0046109A" w:rsidP="0046109A">
      <w:pPr>
        <w:spacing w:line="0" w:lineRule="atLeast"/>
        <w:ind w:left="142"/>
        <w:rPr>
          <w:rFonts w:eastAsia="Arial"/>
        </w:rPr>
      </w:pPr>
      <w:r>
        <w:rPr>
          <w:rFonts w:eastAsia="Arial"/>
        </w:rPr>
        <w:t>Instalacje siłowe powinny być dostosowane do potrzeb technologicznych, wymagań zawartych</w:t>
      </w:r>
    </w:p>
    <w:p w14:paraId="7B5154EA" w14:textId="77777777" w:rsidR="0046109A" w:rsidRDefault="0046109A" w:rsidP="0046109A">
      <w:pPr>
        <w:spacing w:line="38" w:lineRule="exact"/>
        <w:ind w:left="142"/>
        <w:rPr>
          <w:rFonts w:ascii="Times New Roman" w:hAnsi="Times New Roman"/>
        </w:rPr>
      </w:pPr>
    </w:p>
    <w:p w14:paraId="7A338027" w14:textId="77777777" w:rsidR="0046109A" w:rsidRDefault="0046109A" w:rsidP="0046109A">
      <w:pPr>
        <w:numPr>
          <w:ilvl w:val="0"/>
          <w:numId w:val="68"/>
        </w:numPr>
        <w:tabs>
          <w:tab w:val="left" w:pos="918"/>
        </w:tabs>
        <w:suppressAutoHyphens w:val="0"/>
        <w:spacing w:after="0" w:line="220" w:lineRule="auto"/>
        <w:ind w:left="142" w:right="20" w:firstLine="4"/>
        <w:rPr>
          <w:rFonts w:eastAsia="Arial"/>
        </w:rPr>
      </w:pPr>
      <w:r>
        <w:rPr>
          <w:rFonts w:eastAsia="Arial"/>
        </w:rPr>
        <w:t>PN-IEC 60364-2000 – Instalacje elektryczne w obiektach budowlanych oraz w przepisach PBUE. Należy je wykonać w systemie sieciowym TN-S.</w:t>
      </w:r>
    </w:p>
    <w:p w14:paraId="24C84EC8" w14:textId="77777777" w:rsidR="0046109A" w:rsidRDefault="0046109A" w:rsidP="0046109A">
      <w:pPr>
        <w:spacing w:line="1" w:lineRule="exact"/>
        <w:ind w:left="142"/>
        <w:rPr>
          <w:rFonts w:eastAsia="Arial"/>
        </w:rPr>
      </w:pPr>
    </w:p>
    <w:p w14:paraId="338316D0" w14:textId="77777777" w:rsidR="0046109A" w:rsidRDefault="0046109A" w:rsidP="0046109A">
      <w:pPr>
        <w:spacing w:line="0" w:lineRule="atLeast"/>
        <w:ind w:left="142"/>
        <w:rPr>
          <w:rFonts w:eastAsia="Arial"/>
        </w:rPr>
      </w:pPr>
      <w:r>
        <w:rPr>
          <w:rFonts w:eastAsia="Arial"/>
        </w:rPr>
        <w:t>W miejscach narażonych mechanicznie kable należy osłonić rurkami PCV.</w:t>
      </w:r>
    </w:p>
    <w:p w14:paraId="470F0054" w14:textId="77777777" w:rsidR="0046109A" w:rsidRDefault="0046109A" w:rsidP="0046109A">
      <w:pPr>
        <w:spacing w:line="11" w:lineRule="exact"/>
        <w:ind w:left="142"/>
        <w:rPr>
          <w:rFonts w:eastAsia="Arial"/>
        </w:rPr>
      </w:pPr>
    </w:p>
    <w:p w14:paraId="258C7D65" w14:textId="77777777" w:rsidR="0046109A" w:rsidRDefault="0046109A" w:rsidP="0046109A">
      <w:pPr>
        <w:spacing w:line="235" w:lineRule="auto"/>
        <w:ind w:left="142" w:right="20"/>
        <w:rPr>
          <w:rFonts w:eastAsia="Arial"/>
        </w:rPr>
      </w:pPr>
      <w:r>
        <w:rPr>
          <w:rFonts w:eastAsia="Arial"/>
        </w:rPr>
        <w:t>Wszystkie prace na istniejących liniach energetycznych będących własnością Rejonu Energetycznego należy prowadzić za wcześniejszą zgodą i pod nadzorem pracownika RE lub Posterunku Energetycznego.</w:t>
      </w:r>
    </w:p>
    <w:p w14:paraId="554EA5E6" w14:textId="44CFA35C" w:rsidR="0046109A" w:rsidRDefault="0046109A" w:rsidP="0046109A">
      <w:pPr>
        <w:pStyle w:val="Nagwek2"/>
      </w:pPr>
      <w:bookmarkStart w:id="10" w:name="_Toc82686097"/>
      <w:r>
        <w:t>Wykonanie linii zasilających, sterowniczych i pomiarowych</w:t>
      </w:r>
      <w:bookmarkEnd w:id="10"/>
    </w:p>
    <w:p w14:paraId="5925B90F" w14:textId="77777777" w:rsidR="0046109A" w:rsidRDefault="0046109A" w:rsidP="0046109A">
      <w:pPr>
        <w:spacing w:line="230" w:lineRule="auto"/>
        <w:ind w:left="142" w:right="140"/>
        <w:rPr>
          <w:rFonts w:eastAsia="Arial"/>
        </w:rPr>
      </w:pPr>
      <w:r>
        <w:rPr>
          <w:rFonts w:eastAsia="Arial"/>
        </w:rPr>
        <w:t xml:space="preserve">Sieć kabli rozdzielczych zaprojektowano z kabli YKY, </w:t>
      </w:r>
      <w:proofErr w:type="spellStart"/>
      <w:r>
        <w:rPr>
          <w:rFonts w:eastAsia="Arial"/>
        </w:rPr>
        <w:t>YKYeky-żo</w:t>
      </w:r>
      <w:proofErr w:type="spellEnd"/>
      <w:r>
        <w:rPr>
          <w:rFonts w:eastAsia="Arial"/>
        </w:rPr>
        <w:t xml:space="preserve"> i YKSY o przekrojach żył dobranych do mocy odbiorników. Sieć kabli sygnalizacyjnych zaprojektowano z kabli YKSY o przekrojach żył 1,0 i 1,5 mm</w:t>
      </w:r>
      <w:r>
        <w:rPr>
          <w:rFonts w:eastAsia="Arial"/>
          <w:sz w:val="25"/>
          <w:vertAlign w:val="superscript"/>
        </w:rPr>
        <w:t>2</w:t>
      </w:r>
      <w:r>
        <w:rPr>
          <w:rFonts w:eastAsia="Arial"/>
        </w:rPr>
        <w:t xml:space="preserve"> oraz pomiarowych z kabli ekranowanych </w:t>
      </w:r>
      <w:proofErr w:type="spellStart"/>
      <w:r>
        <w:rPr>
          <w:rFonts w:eastAsia="Arial"/>
        </w:rPr>
        <w:t>YKSYekw</w:t>
      </w:r>
      <w:proofErr w:type="spellEnd"/>
      <w:r>
        <w:rPr>
          <w:rFonts w:eastAsia="Arial"/>
        </w:rPr>
        <w:t xml:space="preserve"> o przekrojach żył 1mm</w:t>
      </w:r>
      <w:r>
        <w:rPr>
          <w:rFonts w:eastAsia="Arial"/>
          <w:sz w:val="25"/>
          <w:vertAlign w:val="superscript"/>
        </w:rPr>
        <w:t>2</w:t>
      </w:r>
      <w:r>
        <w:rPr>
          <w:rFonts w:eastAsia="Arial"/>
        </w:rPr>
        <w:t xml:space="preserve">. Kable sygnalizacyjne i pomiarowe mogą się ze sobą stykać i należy je układać w wykopie w odległości min. 100mm od kabli siłowych. Kable układane będą w ziemi na głębokości 0,7m od poziomu zera terenu w podsypce piaskowej 2x10cm z przykryciem folią igielitową koloru niebieskiego. W miejscach skrzyżowania z instalacjami sanitarnymi i innymi urządzeniami podziemnymi należy stosować osłony rurowe </w:t>
      </w:r>
      <w:proofErr w:type="spellStart"/>
      <w:r>
        <w:rPr>
          <w:rFonts w:eastAsia="Arial"/>
        </w:rPr>
        <w:t>Arot</w:t>
      </w:r>
      <w:proofErr w:type="spellEnd"/>
      <w:r>
        <w:rPr>
          <w:rFonts w:eastAsia="Arial"/>
        </w:rPr>
        <w:t xml:space="preserve"> typu A 110, </w:t>
      </w:r>
      <w:r>
        <w:rPr>
          <w:rFonts w:ascii="Symbol" w:eastAsia="Symbol" w:hAnsi="Symbol"/>
        </w:rPr>
        <w:t></w:t>
      </w:r>
      <w:r>
        <w:rPr>
          <w:rFonts w:eastAsia="Arial"/>
        </w:rPr>
        <w:t xml:space="preserve">110mm. Przy przechodzeniu pod drogami należy stosować przepusty kablowe typu </w:t>
      </w:r>
      <w:proofErr w:type="spellStart"/>
      <w:r>
        <w:rPr>
          <w:rFonts w:eastAsia="Arial"/>
        </w:rPr>
        <w:t>Arot</w:t>
      </w:r>
      <w:proofErr w:type="spellEnd"/>
      <w:r>
        <w:rPr>
          <w:rFonts w:eastAsia="Arial"/>
        </w:rPr>
        <w:t xml:space="preserve"> DVK 110, </w:t>
      </w:r>
      <w:r>
        <w:rPr>
          <w:rFonts w:ascii="Symbol" w:eastAsia="Symbol" w:hAnsi="Symbol"/>
        </w:rPr>
        <w:t></w:t>
      </w:r>
      <w:r>
        <w:rPr>
          <w:rFonts w:eastAsia="Arial"/>
        </w:rPr>
        <w:t>110mm. Przy wejściach do obiektów, na załomach trasy, przed przepustami kablowymi na kable należy nałożyć tabliczki identyfikacyjne z podaniem typu i przekroju kabla oraz kierunków, długości i roku ułożenia. Zaleca się stosowanie oznaczników laminowanych folią przeźroczystą z tworzywa sztucznego. Oznaczniki mocować na kablu za pomocą opasek zaciskowych z tworzywa sztucznego.</w:t>
      </w:r>
    </w:p>
    <w:p w14:paraId="173964C5" w14:textId="77777777" w:rsidR="0046109A" w:rsidRDefault="0046109A" w:rsidP="0046109A">
      <w:pPr>
        <w:spacing w:line="13" w:lineRule="exact"/>
        <w:rPr>
          <w:rFonts w:ascii="Times New Roman" w:hAnsi="Times New Roman"/>
        </w:rPr>
      </w:pPr>
    </w:p>
    <w:p w14:paraId="0FDB97C3" w14:textId="1B5DB3EF" w:rsidR="0046109A" w:rsidRDefault="0046109A" w:rsidP="0046109A">
      <w:pPr>
        <w:spacing w:line="364" w:lineRule="auto"/>
        <w:ind w:left="142" w:right="960"/>
        <w:rPr>
          <w:rFonts w:eastAsia="Arial"/>
          <w:b/>
        </w:rPr>
      </w:pPr>
      <w:r>
        <w:rPr>
          <w:rFonts w:eastAsia="Arial"/>
          <w:b/>
        </w:rPr>
        <w:t>Wszelkie prace przy układaniu kabli należy wykonać zgodnie z normą SEP N SEP-E 004 zwracając szczególną uwagę na :</w:t>
      </w:r>
    </w:p>
    <w:p w14:paraId="7659BE2C" w14:textId="77777777" w:rsidR="0046109A" w:rsidRDefault="0046109A" w:rsidP="0046109A">
      <w:pPr>
        <w:numPr>
          <w:ilvl w:val="0"/>
          <w:numId w:val="68"/>
        </w:numPr>
        <w:suppressAutoHyphens w:val="0"/>
        <w:spacing w:after="0" w:line="0" w:lineRule="atLeast"/>
        <w:ind w:left="0"/>
        <w:rPr>
          <w:rFonts w:eastAsia="Arial"/>
        </w:rPr>
      </w:pPr>
      <w:r>
        <w:rPr>
          <w:rFonts w:eastAsia="Arial"/>
        </w:rPr>
        <w:t>pozostawienie właściwych zapasów kabla początku i końcu linii,</w:t>
      </w:r>
    </w:p>
    <w:p w14:paraId="6BE18FDF" w14:textId="77777777" w:rsidR="0046109A" w:rsidRDefault="0046109A" w:rsidP="0046109A">
      <w:pPr>
        <w:tabs>
          <w:tab w:val="left" w:pos="834"/>
        </w:tabs>
        <w:spacing w:line="234" w:lineRule="auto"/>
        <w:ind w:right="120"/>
        <w:rPr>
          <w:rFonts w:eastAsia="Arial"/>
        </w:rPr>
      </w:pPr>
    </w:p>
    <w:p w14:paraId="475961CF" w14:textId="77777777" w:rsidR="0046109A" w:rsidRDefault="0046109A" w:rsidP="0046109A">
      <w:pPr>
        <w:numPr>
          <w:ilvl w:val="0"/>
          <w:numId w:val="68"/>
        </w:numPr>
        <w:tabs>
          <w:tab w:val="left" w:pos="834"/>
        </w:tabs>
        <w:suppressAutoHyphens w:val="0"/>
        <w:spacing w:after="0" w:line="234" w:lineRule="auto"/>
        <w:ind w:left="0" w:right="120" w:hanging="116"/>
        <w:rPr>
          <w:rFonts w:eastAsia="Arial"/>
        </w:rPr>
      </w:pPr>
      <w:r>
        <w:rPr>
          <w:rFonts w:eastAsia="Arial"/>
        </w:rPr>
        <w:t>zachowaniu właściwych odległości od innych instalacji oraz przy skrzyżowaniu z innymi instalacjami,</w:t>
      </w:r>
    </w:p>
    <w:p w14:paraId="4B0A2F85" w14:textId="77777777" w:rsidR="0046109A" w:rsidRDefault="0046109A" w:rsidP="0046109A">
      <w:pPr>
        <w:spacing w:line="1" w:lineRule="exact"/>
        <w:rPr>
          <w:rFonts w:eastAsia="Arial"/>
        </w:rPr>
      </w:pPr>
    </w:p>
    <w:p w14:paraId="60CDDBAE" w14:textId="77777777" w:rsidR="0046109A" w:rsidRDefault="0046109A" w:rsidP="0046109A">
      <w:pPr>
        <w:numPr>
          <w:ilvl w:val="0"/>
          <w:numId w:val="68"/>
        </w:numPr>
        <w:tabs>
          <w:tab w:val="left" w:pos="820"/>
        </w:tabs>
        <w:suppressAutoHyphens w:val="0"/>
        <w:spacing w:after="0" w:line="0" w:lineRule="atLeast"/>
        <w:ind w:left="0" w:hanging="116"/>
        <w:rPr>
          <w:rFonts w:eastAsia="Arial"/>
        </w:rPr>
      </w:pPr>
      <w:r>
        <w:rPr>
          <w:rFonts w:eastAsia="Arial"/>
        </w:rPr>
        <w:t>właściwym oznakowaniu kabla i trasy kabla,</w:t>
      </w:r>
    </w:p>
    <w:p w14:paraId="54717E4C" w14:textId="77777777" w:rsidR="0046109A" w:rsidRDefault="0046109A" w:rsidP="0046109A">
      <w:pPr>
        <w:pStyle w:val="Akapitzlist"/>
        <w:rPr>
          <w:rFonts w:eastAsia="Arial"/>
        </w:rPr>
      </w:pPr>
    </w:p>
    <w:p w14:paraId="21070C84" w14:textId="77777777" w:rsidR="0046109A" w:rsidRPr="002B65B0" w:rsidRDefault="0046109A" w:rsidP="0046109A">
      <w:pPr>
        <w:numPr>
          <w:ilvl w:val="0"/>
          <w:numId w:val="68"/>
        </w:numPr>
        <w:tabs>
          <w:tab w:val="left" w:pos="820"/>
        </w:tabs>
        <w:suppressAutoHyphens w:val="0"/>
        <w:spacing w:after="0" w:line="0" w:lineRule="atLeast"/>
        <w:ind w:left="0" w:hanging="116"/>
        <w:rPr>
          <w:rFonts w:eastAsia="Arial"/>
        </w:rPr>
      </w:pPr>
      <w:bookmarkStart w:id="11" w:name="page125"/>
      <w:bookmarkEnd w:id="11"/>
      <w:r w:rsidRPr="002B65B0">
        <w:rPr>
          <w:rFonts w:eastAsia="Arial"/>
        </w:rPr>
        <w:t>właściwych głębokości zakopania kabla.</w:t>
      </w:r>
    </w:p>
    <w:p w14:paraId="2677F4CD" w14:textId="77777777" w:rsidR="0046109A" w:rsidRDefault="0046109A" w:rsidP="0046109A">
      <w:pPr>
        <w:spacing w:line="11" w:lineRule="exact"/>
        <w:rPr>
          <w:rFonts w:ascii="Times New Roman" w:hAnsi="Times New Roman"/>
        </w:rPr>
      </w:pPr>
    </w:p>
    <w:p w14:paraId="62F735EF" w14:textId="77777777" w:rsidR="0046109A" w:rsidRDefault="0046109A" w:rsidP="0046109A">
      <w:pPr>
        <w:spacing w:line="236" w:lineRule="auto"/>
        <w:ind w:right="80"/>
        <w:rPr>
          <w:rFonts w:eastAsia="Arial"/>
        </w:rPr>
      </w:pPr>
    </w:p>
    <w:p w14:paraId="40DD0D62" w14:textId="77777777" w:rsidR="0046109A" w:rsidRDefault="0046109A" w:rsidP="0046109A">
      <w:pPr>
        <w:spacing w:line="236" w:lineRule="auto"/>
        <w:ind w:left="0" w:right="80"/>
        <w:rPr>
          <w:rFonts w:eastAsia="Arial"/>
        </w:rPr>
      </w:pPr>
      <w:r>
        <w:rPr>
          <w:rFonts w:eastAsia="Arial"/>
        </w:rPr>
        <w:t>Kable powinny być układane w sposób wykluczający ich uszkodzenie przez zginanie, skręcanie, rozciąganie itp. W miejscach narażonych mechanicznie kable należy osłonić rurkami PCV.</w:t>
      </w:r>
    </w:p>
    <w:p w14:paraId="7B57303B" w14:textId="77777777" w:rsidR="0046109A" w:rsidRDefault="0046109A" w:rsidP="0046109A">
      <w:pPr>
        <w:spacing w:line="13" w:lineRule="exact"/>
        <w:ind w:left="0"/>
        <w:rPr>
          <w:rFonts w:ascii="Times New Roman" w:hAnsi="Times New Roman"/>
        </w:rPr>
      </w:pPr>
    </w:p>
    <w:p w14:paraId="5AE23A26" w14:textId="77777777" w:rsidR="0046109A" w:rsidRPr="002B65B0" w:rsidRDefault="0046109A" w:rsidP="0046109A">
      <w:pPr>
        <w:spacing w:line="234" w:lineRule="auto"/>
        <w:ind w:left="0" w:right="80"/>
        <w:rPr>
          <w:rFonts w:eastAsia="Arial"/>
        </w:rPr>
      </w:pPr>
      <w:r>
        <w:rPr>
          <w:rFonts w:eastAsia="Arial"/>
        </w:rPr>
        <w:t>Po ułożeniu kabla należy przeprowadzić inwentaryzację trasy kabla przez właściwe służby geodezyjne.</w:t>
      </w:r>
    </w:p>
    <w:p w14:paraId="33DDA13E" w14:textId="77777777" w:rsidR="0046109A" w:rsidRPr="004F309D" w:rsidRDefault="0046109A" w:rsidP="0046109A">
      <w:pPr>
        <w:spacing w:line="236" w:lineRule="auto"/>
        <w:ind w:left="0" w:right="80"/>
        <w:rPr>
          <w:rFonts w:eastAsia="Arial"/>
        </w:rPr>
      </w:pPr>
      <w:r>
        <w:rPr>
          <w:rFonts w:eastAsia="Arial"/>
        </w:rPr>
        <w:t>Wzdłuż trasy kabli przewiduje się układać bednarkę stalową ocynkowaną FeZn25x4mm. Do bednarki tej łączone będą wszystkie rury metalowe, słupy oświetleniowe, szyny PE w rozdzielnicach oraz większe masy metalowe podziemne.</w:t>
      </w:r>
    </w:p>
    <w:p w14:paraId="587F8E68" w14:textId="77777777" w:rsidR="0046109A" w:rsidRDefault="0046109A" w:rsidP="0046109A">
      <w:pPr>
        <w:spacing w:line="0" w:lineRule="atLeast"/>
        <w:ind w:left="0"/>
        <w:rPr>
          <w:rFonts w:eastAsia="Arial"/>
          <w:b/>
        </w:rPr>
      </w:pPr>
      <w:r>
        <w:rPr>
          <w:rFonts w:eastAsia="Arial"/>
          <w:b/>
        </w:rPr>
        <w:t>Odległości między kablami ułożonymi w gruncie przy skrzyżowaniach i zbliżeniach</w:t>
      </w: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260"/>
        <w:gridCol w:w="1200"/>
        <w:gridCol w:w="500"/>
        <w:gridCol w:w="1640"/>
      </w:tblGrid>
      <w:tr w:rsidR="0046109A" w14:paraId="51347340" w14:textId="77777777" w:rsidTr="00624D58">
        <w:trPr>
          <w:trHeight w:val="222"/>
        </w:trPr>
        <w:tc>
          <w:tcPr>
            <w:tcW w:w="486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3086FF2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8418E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FF7C71D" w14:textId="77777777" w:rsidR="0046109A" w:rsidRDefault="0046109A" w:rsidP="00624D58">
            <w:pPr>
              <w:spacing w:line="223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Najmniejsza</w:t>
            </w: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F9E9E45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2A84C6" w14:textId="77777777" w:rsidR="0046109A" w:rsidRDefault="0046109A" w:rsidP="00624D58">
            <w:pPr>
              <w:spacing w:line="223" w:lineRule="exact"/>
              <w:ind w:left="320"/>
              <w:rPr>
                <w:rFonts w:eastAsia="Arial"/>
              </w:rPr>
            </w:pPr>
            <w:r>
              <w:rPr>
                <w:rFonts w:eastAsia="Arial"/>
              </w:rPr>
              <w:t>dopuszczalna</w:t>
            </w:r>
          </w:p>
        </w:tc>
      </w:tr>
      <w:tr w:rsidR="0046109A" w14:paraId="42829F86" w14:textId="77777777" w:rsidTr="00624D58">
        <w:trPr>
          <w:trHeight w:val="228"/>
        </w:trPr>
        <w:tc>
          <w:tcPr>
            <w:tcW w:w="486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436377D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Rodzaj urządzenia podziemnego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FB9D11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C542CE" w14:textId="77777777" w:rsidR="0046109A" w:rsidRDefault="0046109A" w:rsidP="00624D58">
            <w:pPr>
              <w:spacing w:line="22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odległość w cm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A0CA6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</w:tr>
      <w:tr w:rsidR="0046109A" w14:paraId="732B5938" w14:textId="77777777" w:rsidTr="00624D58">
        <w:trPr>
          <w:trHeight w:val="100"/>
        </w:trPr>
        <w:tc>
          <w:tcPr>
            <w:tcW w:w="486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82EAF0C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FE3142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8"/>
              </w:rPr>
            </w:pPr>
          </w:p>
        </w:tc>
        <w:tc>
          <w:tcPr>
            <w:tcW w:w="1200" w:type="dxa"/>
            <w:vMerge w:val="restart"/>
            <w:shd w:val="clear" w:color="auto" w:fill="auto"/>
            <w:vAlign w:val="bottom"/>
          </w:tcPr>
          <w:p w14:paraId="2FB478E9" w14:textId="77777777" w:rsidR="0046109A" w:rsidRDefault="0046109A" w:rsidP="00624D58">
            <w:pPr>
              <w:spacing w:line="220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Pionowa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8F4482" w14:textId="77777777" w:rsidR="0046109A" w:rsidRDefault="0046109A" w:rsidP="00624D58">
            <w:pPr>
              <w:spacing w:line="220" w:lineRule="exact"/>
              <w:ind w:left="40"/>
              <w:rPr>
                <w:rFonts w:eastAsia="Arial"/>
              </w:rPr>
            </w:pPr>
            <w:r>
              <w:rPr>
                <w:rFonts w:eastAsia="Arial"/>
              </w:rPr>
              <w:t>przy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43FC1A" w14:textId="77777777" w:rsidR="0046109A" w:rsidRDefault="0046109A" w:rsidP="00624D58">
            <w:pPr>
              <w:spacing w:line="220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Pozioma    przy</w:t>
            </w:r>
          </w:p>
        </w:tc>
      </w:tr>
      <w:tr w:rsidR="0046109A" w14:paraId="2AC622E3" w14:textId="77777777" w:rsidTr="00624D58">
        <w:trPr>
          <w:trHeight w:val="120"/>
        </w:trPr>
        <w:tc>
          <w:tcPr>
            <w:tcW w:w="48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10AA923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077DD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200" w:type="dxa"/>
            <w:vMerge/>
            <w:shd w:val="clear" w:color="auto" w:fill="auto"/>
            <w:vAlign w:val="bottom"/>
          </w:tcPr>
          <w:p w14:paraId="477401BE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739F14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0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AA9FEE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0"/>
              </w:rPr>
            </w:pPr>
          </w:p>
        </w:tc>
      </w:tr>
      <w:tr w:rsidR="0046109A" w14:paraId="247B7EC3" w14:textId="77777777" w:rsidTr="00624D58">
        <w:trPr>
          <w:trHeight w:val="232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E352580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EC5A78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578590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skrzyżowaniu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BA23C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zbliżeniu</w:t>
            </w:r>
          </w:p>
        </w:tc>
      </w:tr>
      <w:tr w:rsidR="0046109A" w14:paraId="12E1A770" w14:textId="77777777" w:rsidTr="00624D58">
        <w:trPr>
          <w:trHeight w:val="218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AC3B3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Kable elektroenergetyczne na napięcie znamionowe do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7F28119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F521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0DAE39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</w:tr>
      <w:tr w:rsidR="0046109A" w14:paraId="61664AC3" w14:textId="77777777" w:rsidTr="00624D58">
        <w:trPr>
          <w:trHeight w:val="232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5E12849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1kV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D365F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FC834A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25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56254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DA366A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</w:tr>
      <w:tr w:rsidR="0046109A" w14:paraId="61DE98DC" w14:textId="77777777" w:rsidTr="00624D58">
        <w:trPr>
          <w:trHeight w:val="218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EF4E8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Kable  elektroenergetyczne  na  napięcie  znamionowe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16287E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1C5D2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2EE39B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</w:tr>
      <w:tr w:rsidR="0046109A" w14:paraId="1A369AF7" w14:textId="77777777" w:rsidTr="00624D58">
        <w:trPr>
          <w:trHeight w:val="232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39B0AD0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 xml:space="preserve">wyższe niż 1 </w:t>
            </w:r>
            <w:proofErr w:type="spellStart"/>
            <w:r>
              <w:rPr>
                <w:rFonts w:eastAsia="Arial"/>
              </w:rPr>
              <w:t>kV</w:t>
            </w:r>
            <w:proofErr w:type="spellEnd"/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A8DB3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1AF872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A273F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808336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</w:tr>
      <w:tr w:rsidR="0046109A" w14:paraId="6BD3D1D2" w14:textId="77777777" w:rsidTr="00624D58">
        <w:trPr>
          <w:trHeight w:val="220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E3C23C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Kable telekomunikacyjne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F3CBC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E9AFF9" w14:textId="77777777" w:rsidR="0046109A" w:rsidRDefault="0046109A" w:rsidP="00624D58">
            <w:pPr>
              <w:spacing w:line="21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10955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3EC335" w14:textId="77777777" w:rsidR="0046109A" w:rsidRDefault="0046109A" w:rsidP="00624D58">
            <w:pPr>
              <w:spacing w:line="21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</w:t>
            </w:r>
          </w:p>
        </w:tc>
      </w:tr>
      <w:tr w:rsidR="0046109A" w14:paraId="096370D5" w14:textId="77777777" w:rsidTr="00624D58">
        <w:trPr>
          <w:trHeight w:val="218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55203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Rurociągi wodociągowe, ściekowe, cieplne, gazowe z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AC80626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A0971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D19C3B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</w:tr>
      <w:tr w:rsidR="0046109A" w14:paraId="7A1C5648" w14:textId="77777777" w:rsidTr="00624D58">
        <w:trPr>
          <w:trHeight w:val="230"/>
        </w:trPr>
        <w:tc>
          <w:tcPr>
            <w:tcW w:w="48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6EC5659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gazami  niepalnymi  i  rurociągi  z  gazami  palnymi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B96C4C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o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B7C82E4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B6323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B1CD44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</w:tr>
      <w:tr w:rsidR="0046109A" w14:paraId="7341912D" w14:textId="77777777" w:rsidTr="00624D58">
        <w:trPr>
          <w:trHeight w:val="231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C270B49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ciśnieniu do 0,5 atm.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E8B520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798303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50*)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3E3A2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6073A7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</w:t>
            </w:r>
          </w:p>
        </w:tc>
      </w:tr>
      <w:tr w:rsidR="0046109A" w14:paraId="7A4529B1" w14:textId="77777777" w:rsidTr="00624D58">
        <w:trPr>
          <w:trHeight w:val="220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56B5E70" w14:textId="77777777" w:rsidR="0046109A" w:rsidRDefault="0046109A" w:rsidP="00624D58">
            <w:pPr>
              <w:spacing w:line="219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Rurociągi z cieczami palnymi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12C886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A3B4B7" w14:textId="77777777" w:rsidR="0046109A" w:rsidRDefault="0046109A" w:rsidP="00624D58">
            <w:pPr>
              <w:spacing w:line="219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50*)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8AA05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F5DFA" w14:textId="77777777" w:rsidR="0046109A" w:rsidRDefault="0046109A" w:rsidP="00624D58">
            <w:pPr>
              <w:spacing w:line="219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100</w:t>
            </w:r>
          </w:p>
        </w:tc>
      </w:tr>
      <w:tr w:rsidR="0046109A" w14:paraId="2D8C802F" w14:textId="77777777" w:rsidTr="00624D58">
        <w:trPr>
          <w:trHeight w:val="219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5D5E64" w14:textId="77777777" w:rsidR="0046109A" w:rsidRDefault="0046109A" w:rsidP="00624D58">
            <w:pPr>
              <w:spacing w:line="219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Rurociągi z gazami palnymi o ciśnieniu wyższym niż 0,5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FAFC2A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A8CF4C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2549C9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</w:tr>
      <w:tr w:rsidR="0046109A" w14:paraId="1E1133E6" w14:textId="77777777" w:rsidTr="00624D58">
        <w:trPr>
          <w:trHeight w:val="230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21E4E97" w14:textId="77777777" w:rsidR="0046109A" w:rsidRDefault="0046109A" w:rsidP="00624D58">
            <w:pPr>
              <w:spacing w:line="22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atm. i nie przekraczającym 4 atm.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99D38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D1472F" w14:textId="77777777" w:rsidR="0046109A" w:rsidRDefault="0046109A" w:rsidP="00624D58">
            <w:pPr>
              <w:spacing w:line="22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50*)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4BEBF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69C25" w14:textId="77777777" w:rsidR="0046109A" w:rsidRDefault="0046109A" w:rsidP="00624D58">
            <w:pPr>
              <w:spacing w:line="22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100</w:t>
            </w:r>
          </w:p>
        </w:tc>
      </w:tr>
      <w:tr w:rsidR="0046109A" w14:paraId="6B56936F" w14:textId="77777777" w:rsidTr="00624D58">
        <w:trPr>
          <w:trHeight w:val="218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0CD15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Rurociągi z gazami palnymi o ciśnieniu wyższym niż 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C85FE4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14:paraId="54138FAF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C0EF5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</w:tr>
      <w:tr w:rsidR="0046109A" w14:paraId="50081473" w14:textId="77777777" w:rsidTr="00624D58">
        <w:trPr>
          <w:trHeight w:val="232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362FFA2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atm.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F5E2D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0CF93F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BN-71/8976-31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2D23B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</w:tr>
      <w:tr w:rsidR="0046109A" w14:paraId="6712CD5F" w14:textId="77777777" w:rsidTr="00624D58">
        <w:trPr>
          <w:trHeight w:val="218"/>
        </w:trPr>
        <w:tc>
          <w:tcPr>
            <w:tcW w:w="51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552A5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Części   podziemne   linii   napowietrznych   (</w:t>
            </w:r>
            <w:proofErr w:type="spellStart"/>
            <w:r>
              <w:rPr>
                <w:rFonts w:eastAsia="Arial"/>
              </w:rPr>
              <w:t>ustoje</w:t>
            </w:r>
            <w:proofErr w:type="spellEnd"/>
            <w:r>
              <w:rPr>
                <w:rFonts w:eastAsia="Arial"/>
              </w:rPr>
              <w:t>,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4408019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7F1818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CC48D3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</w:tr>
      <w:tr w:rsidR="0046109A" w14:paraId="36DB36F5" w14:textId="77777777" w:rsidTr="00624D58">
        <w:trPr>
          <w:trHeight w:val="232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75DA621" w14:textId="77777777" w:rsidR="0046109A" w:rsidRDefault="0046109A" w:rsidP="00624D58">
            <w:pPr>
              <w:spacing w:line="0" w:lineRule="atLeas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 xml:space="preserve">podpory, </w:t>
            </w:r>
            <w:proofErr w:type="spellStart"/>
            <w:r>
              <w:rPr>
                <w:rFonts w:eastAsia="Arial"/>
              </w:rPr>
              <w:t>odciążki</w:t>
            </w:r>
            <w:proofErr w:type="spellEnd"/>
            <w:r>
              <w:rPr>
                <w:rFonts w:eastAsia="Arial"/>
              </w:rPr>
              <w:t>)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B1A0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E34B4D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-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CC95FF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34D58" w14:textId="77777777" w:rsidR="0046109A" w:rsidRDefault="0046109A" w:rsidP="00624D58">
            <w:pPr>
              <w:spacing w:line="0" w:lineRule="atLeas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80</w:t>
            </w:r>
          </w:p>
        </w:tc>
      </w:tr>
      <w:tr w:rsidR="0046109A" w14:paraId="4BDA2CDE" w14:textId="77777777" w:rsidTr="00624D58">
        <w:trPr>
          <w:trHeight w:val="220"/>
        </w:trPr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2D836F0" w14:textId="77777777" w:rsidR="0046109A" w:rsidRDefault="0046109A" w:rsidP="00624D58">
            <w:pPr>
              <w:spacing w:line="218" w:lineRule="exact"/>
              <w:ind w:left="80"/>
              <w:rPr>
                <w:rFonts w:eastAsia="Arial"/>
              </w:rPr>
            </w:pPr>
            <w:r>
              <w:rPr>
                <w:rFonts w:eastAsia="Arial"/>
              </w:rPr>
              <w:t>Ściany budynków i inne budowle, np. tunele, kanały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C0582D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0378A8" w14:textId="77777777" w:rsidR="0046109A" w:rsidRDefault="0046109A" w:rsidP="00624D58">
            <w:pPr>
              <w:spacing w:line="21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-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38BBB8" w14:textId="77777777" w:rsidR="0046109A" w:rsidRDefault="0046109A" w:rsidP="00624D58">
            <w:pPr>
              <w:spacing w:line="0" w:lineRule="atLeast"/>
              <w:rPr>
                <w:rFonts w:ascii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8650E4" w14:textId="77777777" w:rsidR="0046109A" w:rsidRDefault="0046109A" w:rsidP="00624D58">
            <w:pPr>
              <w:spacing w:line="218" w:lineRule="exact"/>
              <w:ind w:left="60"/>
              <w:rPr>
                <w:rFonts w:eastAsia="Arial"/>
              </w:rPr>
            </w:pPr>
            <w:r>
              <w:rPr>
                <w:rFonts w:eastAsia="Arial"/>
              </w:rPr>
              <w:t>50</w:t>
            </w:r>
          </w:p>
        </w:tc>
      </w:tr>
    </w:tbl>
    <w:p w14:paraId="6CBAE666" w14:textId="77777777" w:rsidR="0046109A" w:rsidRPr="0046109A" w:rsidRDefault="0046109A" w:rsidP="0046109A">
      <w:pPr>
        <w:ind w:left="0"/>
        <w:rPr>
          <w:rFonts w:eastAsia="Arial"/>
        </w:rPr>
      </w:pPr>
    </w:p>
    <w:p w14:paraId="06965AAC" w14:textId="77777777" w:rsidR="0046109A" w:rsidRDefault="0046109A" w:rsidP="0046109A">
      <w:pPr>
        <w:pStyle w:val="Nagwek1"/>
        <w:rPr>
          <w:rFonts w:eastAsia="Arial"/>
        </w:rPr>
      </w:pPr>
      <w:bookmarkStart w:id="12" w:name="_Toc82686098"/>
      <w:r>
        <w:rPr>
          <w:rFonts w:eastAsia="Arial"/>
        </w:rPr>
        <w:t>Pomiary i próby montażowe</w:t>
      </w:r>
      <w:bookmarkEnd w:id="12"/>
    </w:p>
    <w:p w14:paraId="02833851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Po zakończeniu robót należy przeprowadzić próby montażowe obejmujące badania i pomiary.</w:t>
      </w:r>
    </w:p>
    <w:p w14:paraId="7F142CA6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Zakres prób montażowych należy uzgodnić z inwestorem.</w:t>
      </w:r>
    </w:p>
    <w:p w14:paraId="4401E979" w14:textId="77777777" w:rsidR="0046109A" w:rsidRDefault="0046109A" w:rsidP="0046109A">
      <w:pPr>
        <w:spacing w:line="237" w:lineRule="auto"/>
        <w:ind w:left="0"/>
        <w:rPr>
          <w:rFonts w:eastAsia="Arial"/>
        </w:rPr>
      </w:pPr>
      <w:r>
        <w:rPr>
          <w:rFonts w:eastAsia="Arial"/>
        </w:rPr>
        <w:t>Zakres podstawowych prób montażowych obejmuje:</w:t>
      </w:r>
    </w:p>
    <w:p w14:paraId="1866999B" w14:textId="77777777" w:rsidR="0046109A" w:rsidRDefault="0046109A" w:rsidP="0046109A">
      <w:pPr>
        <w:spacing w:line="1" w:lineRule="exact"/>
        <w:rPr>
          <w:rFonts w:ascii="Times New Roman" w:hAnsi="Times New Roman"/>
        </w:rPr>
      </w:pPr>
    </w:p>
    <w:p w14:paraId="331F9033" w14:textId="77777777" w:rsidR="0046109A" w:rsidRDefault="0046109A" w:rsidP="0046109A">
      <w:pPr>
        <w:spacing w:line="0" w:lineRule="atLeast"/>
        <w:rPr>
          <w:rFonts w:eastAsia="Arial"/>
          <w:u w:val="single"/>
        </w:rPr>
      </w:pPr>
      <w:r>
        <w:rPr>
          <w:rFonts w:eastAsia="Arial"/>
          <w:u w:val="single"/>
        </w:rPr>
        <w:t>Pomiar rezystancji izolacji instalacji i odbiorników</w:t>
      </w:r>
    </w:p>
    <w:p w14:paraId="5CEBB38A" w14:textId="77777777" w:rsidR="0046109A" w:rsidRDefault="0046109A" w:rsidP="0046109A">
      <w:pPr>
        <w:spacing w:line="26" w:lineRule="exact"/>
        <w:rPr>
          <w:rFonts w:ascii="Times New Roman" w:hAnsi="Times New Roman"/>
        </w:rPr>
      </w:pPr>
    </w:p>
    <w:p w14:paraId="5953AC1E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233" w:lineRule="auto"/>
        <w:ind w:left="980" w:right="20" w:hanging="276"/>
        <w:rPr>
          <w:rFonts w:ascii="Symbol" w:eastAsia="Symbol" w:hAnsi="Symbol"/>
        </w:rPr>
      </w:pPr>
      <w:r>
        <w:rPr>
          <w:rFonts w:eastAsia="Arial"/>
        </w:rPr>
        <w:t>pomiar rezystancji izolacji instalacji, który należy wykonać dla każdego obwodu oddzielnie od strony zasilania; pomiarów dokonywać należy induktorem 500 V lub 1000 V; rezystancja izolacji mierzona między badaną fazą i pozostałymi fazami połączonymi z przewodem neutralnym lub uziemiającym nie może być mniejsza od:</w:t>
      </w:r>
    </w:p>
    <w:p w14:paraId="79FEE5D1" w14:textId="77777777" w:rsidR="0046109A" w:rsidRDefault="0046109A" w:rsidP="0046109A">
      <w:pPr>
        <w:spacing w:line="4" w:lineRule="exact"/>
        <w:rPr>
          <w:rFonts w:ascii="Times New Roman" w:hAnsi="Times New Roman"/>
        </w:rPr>
      </w:pPr>
    </w:p>
    <w:p w14:paraId="42C38AD9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0" w:lineRule="atLeast"/>
        <w:ind w:left="1420" w:hanging="716"/>
        <w:rPr>
          <w:rFonts w:ascii="Symbol" w:eastAsia="Symbol" w:hAnsi="Symbol"/>
        </w:rPr>
      </w:pPr>
      <w:r>
        <w:rPr>
          <w:rFonts w:eastAsia="Arial"/>
        </w:rPr>
        <w:t>0,25 M</w:t>
      </w:r>
      <w:r>
        <w:rPr>
          <w:rFonts w:ascii="Symbol" w:eastAsia="Symbol" w:hAnsi="Symbol"/>
        </w:rPr>
        <w:t></w:t>
      </w:r>
      <w:r>
        <w:rPr>
          <w:rFonts w:eastAsia="Arial"/>
        </w:rPr>
        <w:t xml:space="preserve"> dla instalacji 230 V,</w:t>
      </w:r>
    </w:p>
    <w:p w14:paraId="62B26D7D" w14:textId="77777777" w:rsidR="0046109A" w:rsidRDefault="0046109A" w:rsidP="0046109A">
      <w:pPr>
        <w:spacing w:line="14" w:lineRule="exact"/>
        <w:rPr>
          <w:rFonts w:ascii="Symbol" w:eastAsia="Symbol" w:hAnsi="Symbol"/>
        </w:rPr>
      </w:pPr>
    </w:p>
    <w:p w14:paraId="721F3943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23" w:lineRule="auto"/>
        <w:ind w:left="1420" w:hanging="716"/>
        <w:rPr>
          <w:rFonts w:ascii="Symbol" w:eastAsia="Symbol" w:hAnsi="Symbol"/>
        </w:rPr>
      </w:pPr>
      <w:r>
        <w:rPr>
          <w:rFonts w:eastAsia="Arial"/>
        </w:rPr>
        <w:t>0,50 M</w:t>
      </w:r>
      <w:r>
        <w:rPr>
          <w:rFonts w:ascii="Symbol" w:eastAsia="Symbol" w:hAnsi="Symbol"/>
        </w:rPr>
        <w:t></w:t>
      </w:r>
      <w:r>
        <w:rPr>
          <w:rFonts w:eastAsia="Arial"/>
        </w:rPr>
        <w:t xml:space="preserve"> dla instalacji 400 V i 500 V;</w:t>
      </w:r>
    </w:p>
    <w:p w14:paraId="32E4ABE9" w14:textId="77777777" w:rsidR="0046109A" w:rsidRDefault="0046109A" w:rsidP="0046109A">
      <w:pPr>
        <w:spacing w:line="51" w:lineRule="exact"/>
        <w:rPr>
          <w:rFonts w:ascii="Times New Roman" w:hAnsi="Times New Roman"/>
        </w:rPr>
      </w:pPr>
    </w:p>
    <w:p w14:paraId="09A3EB21" w14:textId="77777777" w:rsidR="0046109A" w:rsidRDefault="0046109A" w:rsidP="0046109A">
      <w:pPr>
        <w:numPr>
          <w:ilvl w:val="0"/>
          <w:numId w:val="68"/>
        </w:numPr>
        <w:tabs>
          <w:tab w:val="left" w:pos="1408"/>
        </w:tabs>
        <w:suppressAutoHyphens w:val="0"/>
        <w:spacing w:after="0" w:line="223" w:lineRule="auto"/>
        <w:ind w:left="0" w:right="20" w:firstLine="4"/>
        <w:rPr>
          <w:rFonts w:ascii="Symbol" w:eastAsia="Symbol" w:hAnsi="Symbol"/>
        </w:rPr>
      </w:pPr>
      <w:r>
        <w:rPr>
          <w:rFonts w:eastAsia="Arial"/>
        </w:rPr>
        <w:t>pomiar rezystancji izolacji odbiorników; rezystancja izolacji silników, grzejników itp. mierzona induktorem 500 V nie może być mniejsza od 1 M</w:t>
      </w:r>
      <w:r>
        <w:rPr>
          <w:rFonts w:ascii="Symbol" w:eastAsia="Symbol" w:hAnsi="Symbol"/>
        </w:rPr>
        <w:t></w:t>
      </w:r>
      <w:r>
        <w:rPr>
          <w:rFonts w:eastAsia="Arial"/>
        </w:rPr>
        <w:t>,</w:t>
      </w:r>
    </w:p>
    <w:p w14:paraId="70801086" w14:textId="77777777" w:rsidR="0046109A" w:rsidRDefault="0046109A" w:rsidP="0046109A">
      <w:pPr>
        <w:spacing w:line="221" w:lineRule="auto"/>
        <w:ind w:left="0"/>
        <w:rPr>
          <w:rFonts w:eastAsia="Arial"/>
          <w:u w:val="single"/>
        </w:rPr>
      </w:pPr>
      <w:r>
        <w:rPr>
          <w:rFonts w:eastAsia="Arial"/>
          <w:u w:val="single"/>
        </w:rPr>
        <w:t>Pomiar kabli zasilających</w:t>
      </w:r>
    </w:p>
    <w:p w14:paraId="7C06E614" w14:textId="77777777" w:rsidR="0046109A" w:rsidRDefault="0046109A" w:rsidP="0046109A">
      <w:pPr>
        <w:spacing w:line="11" w:lineRule="exact"/>
        <w:ind w:left="0"/>
        <w:rPr>
          <w:rFonts w:ascii="Symbol" w:eastAsia="Symbol" w:hAnsi="Symbol"/>
        </w:rPr>
      </w:pPr>
    </w:p>
    <w:p w14:paraId="2FB581C8" w14:textId="77777777" w:rsidR="0046109A" w:rsidRDefault="0046109A" w:rsidP="0046109A">
      <w:pPr>
        <w:spacing w:line="235" w:lineRule="auto"/>
        <w:ind w:left="0" w:right="20"/>
        <w:rPr>
          <w:rFonts w:eastAsia="Arial"/>
        </w:rPr>
      </w:pPr>
      <w:r>
        <w:rPr>
          <w:rFonts w:eastAsia="Arial"/>
        </w:rPr>
        <w:t>Pomiary i próby montażowe linii kablowych należy przeprowadzić po ukończeniu montażu, a przed zgłoszeniem do odbioru. Z prób montażowych należy sporządzić odpowiedni protokół. W zakres tych prób wchodzą następujące czynności:</w:t>
      </w:r>
    </w:p>
    <w:p w14:paraId="61409A83" w14:textId="77777777" w:rsidR="0046109A" w:rsidRDefault="0046109A" w:rsidP="0046109A">
      <w:pPr>
        <w:spacing w:line="1" w:lineRule="exact"/>
        <w:rPr>
          <w:rFonts w:ascii="Symbol" w:eastAsia="Symbol" w:hAnsi="Symbol"/>
        </w:rPr>
      </w:pPr>
    </w:p>
    <w:p w14:paraId="06749106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0" w:lineRule="atLeast"/>
        <w:ind w:left="1420" w:hanging="716"/>
        <w:rPr>
          <w:rFonts w:ascii="Symbol" w:eastAsia="Symbol" w:hAnsi="Symbol"/>
        </w:rPr>
      </w:pPr>
      <w:r>
        <w:rPr>
          <w:rFonts w:eastAsia="Arial"/>
        </w:rPr>
        <w:t>sprawdzenie trasy linii kablowej,</w:t>
      </w:r>
    </w:p>
    <w:p w14:paraId="40EC4934" w14:textId="77777777" w:rsidR="0046109A" w:rsidRDefault="0046109A" w:rsidP="0046109A">
      <w:pPr>
        <w:spacing w:line="15" w:lineRule="exact"/>
        <w:rPr>
          <w:rFonts w:ascii="Symbol" w:eastAsia="Symbol" w:hAnsi="Symbol"/>
        </w:rPr>
      </w:pPr>
    </w:p>
    <w:p w14:paraId="43C1284E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21" w:lineRule="auto"/>
        <w:ind w:left="1420" w:hanging="716"/>
        <w:rPr>
          <w:rFonts w:ascii="Symbol" w:eastAsia="Symbol" w:hAnsi="Symbol"/>
        </w:rPr>
      </w:pPr>
      <w:r>
        <w:rPr>
          <w:rFonts w:eastAsia="Arial"/>
        </w:rPr>
        <w:t>sprawdzenie ciągłości żył i powłok metalowych oraz zgodności faz,</w:t>
      </w:r>
    </w:p>
    <w:p w14:paraId="64341F10" w14:textId="77777777" w:rsidR="0046109A" w:rsidRDefault="0046109A" w:rsidP="0046109A">
      <w:pPr>
        <w:spacing w:line="16" w:lineRule="exact"/>
        <w:rPr>
          <w:rFonts w:ascii="Symbol" w:eastAsia="Symbol" w:hAnsi="Symbol"/>
        </w:rPr>
      </w:pPr>
    </w:p>
    <w:p w14:paraId="3E9883C7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24" w:lineRule="auto"/>
        <w:ind w:left="1420" w:hanging="716"/>
        <w:rPr>
          <w:rFonts w:ascii="Symbol" w:eastAsia="Symbol" w:hAnsi="Symbol"/>
        </w:rPr>
      </w:pPr>
      <w:r>
        <w:rPr>
          <w:rFonts w:eastAsia="Arial"/>
        </w:rPr>
        <w:t>pomiar rezystancji izolacji,</w:t>
      </w:r>
    </w:p>
    <w:p w14:paraId="7C043066" w14:textId="77777777" w:rsidR="0046109A" w:rsidRDefault="0046109A" w:rsidP="0046109A">
      <w:pPr>
        <w:spacing w:line="16" w:lineRule="exact"/>
        <w:rPr>
          <w:rFonts w:ascii="Symbol" w:eastAsia="Symbol" w:hAnsi="Symbol"/>
        </w:rPr>
      </w:pPr>
    </w:p>
    <w:p w14:paraId="47C1A15B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21" w:lineRule="auto"/>
        <w:ind w:left="1420" w:hanging="716"/>
        <w:rPr>
          <w:rFonts w:ascii="Symbol" w:eastAsia="Symbol" w:hAnsi="Symbol"/>
        </w:rPr>
      </w:pPr>
      <w:r>
        <w:rPr>
          <w:rFonts w:eastAsia="Arial"/>
        </w:rPr>
        <w:t>próba napięciowa izolacji,</w:t>
      </w:r>
    </w:p>
    <w:p w14:paraId="6A57F3E7" w14:textId="77777777" w:rsidR="0046109A" w:rsidRDefault="0046109A" w:rsidP="0046109A">
      <w:pPr>
        <w:spacing w:line="16" w:lineRule="exact"/>
        <w:rPr>
          <w:rFonts w:ascii="Symbol" w:eastAsia="Symbol" w:hAnsi="Symbol"/>
        </w:rPr>
      </w:pPr>
    </w:p>
    <w:p w14:paraId="4B34C892" w14:textId="175B782D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24" w:lineRule="auto"/>
        <w:ind w:left="1420" w:hanging="716"/>
        <w:rPr>
          <w:rFonts w:ascii="Symbol" w:eastAsia="Symbol" w:hAnsi="Symbol"/>
        </w:rPr>
      </w:pPr>
      <w:r>
        <w:rPr>
          <w:rFonts w:eastAsia="Arial"/>
        </w:rPr>
        <w:t>próba napięciowa powłoki.</w:t>
      </w:r>
    </w:p>
    <w:p w14:paraId="6D4008A5" w14:textId="77777777" w:rsidR="0046109A" w:rsidRDefault="0046109A" w:rsidP="0046109A">
      <w:pPr>
        <w:tabs>
          <w:tab w:val="left" w:pos="1420"/>
        </w:tabs>
        <w:spacing w:line="224" w:lineRule="auto"/>
        <w:ind w:left="1420" w:hanging="716"/>
        <w:rPr>
          <w:rFonts w:eastAsia="Arial"/>
        </w:rPr>
      </w:pPr>
    </w:p>
    <w:p w14:paraId="1349DCF4" w14:textId="77777777" w:rsidR="0046109A" w:rsidRPr="0046109A" w:rsidRDefault="0046109A" w:rsidP="0046109A">
      <w:pPr>
        <w:rPr>
          <w:rFonts w:ascii="Symbol" w:eastAsia="Symbol" w:hAnsi="Symbol"/>
        </w:rPr>
      </w:pPr>
    </w:p>
    <w:p w14:paraId="1F8F3D02" w14:textId="77777777" w:rsidR="0046109A" w:rsidRDefault="0046109A" w:rsidP="0046109A">
      <w:pPr>
        <w:rPr>
          <w:rFonts w:eastAsia="Arial"/>
        </w:rPr>
      </w:pPr>
    </w:p>
    <w:p w14:paraId="052F8FF5" w14:textId="11A44A11" w:rsidR="0046109A" w:rsidRDefault="0046109A" w:rsidP="0046109A">
      <w:pPr>
        <w:tabs>
          <w:tab w:val="left" w:pos="2805"/>
        </w:tabs>
        <w:rPr>
          <w:rFonts w:eastAsia="Arial"/>
          <w:u w:val="single"/>
        </w:rPr>
      </w:pPr>
      <w:r>
        <w:rPr>
          <w:rFonts w:eastAsia="Arial"/>
        </w:rPr>
        <w:tab/>
      </w:r>
      <w:bookmarkStart w:id="13" w:name="page129"/>
      <w:bookmarkEnd w:id="13"/>
      <w:r>
        <w:rPr>
          <w:rFonts w:eastAsia="Arial"/>
          <w:u w:val="single"/>
        </w:rPr>
        <w:t>Pomiar obwodów ochrony przeciwporażeniowej oraz sprawdzenia działania</w:t>
      </w:r>
    </w:p>
    <w:p w14:paraId="0CB24E6C" w14:textId="77777777" w:rsidR="0046109A" w:rsidRDefault="0046109A" w:rsidP="0046109A">
      <w:pPr>
        <w:spacing w:line="11" w:lineRule="exact"/>
        <w:rPr>
          <w:rFonts w:ascii="Times New Roman" w:hAnsi="Times New Roman"/>
        </w:rPr>
      </w:pPr>
    </w:p>
    <w:p w14:paraId="2F77435A" w14:textId="77777777" w:rsidR="0046109A" w:rsidRDefault="0046109A" w:rsidP="0046109A">
      <w:pPr>
        <w:spacing w:line="234" w:lineRule="auto"/>
        <w:rPr>
          <w:rFonts w:eastAsia="Arial"/>
        </w:rPr>
      </w:pPr>
      <w:r>
        <w:rPr>
          <w:rFonts w:eastAsia="Arial"/>
        </w:rPr>
        <w:t>Po wykonaniu instalacji i urządzeń ochrony przeciwporażeniowej powinna być przeprowadzona próba montażowa , tj.:</w:t>
      </w:r>
    </w:p>
    <w:p w14:paraId="0D5F9D6E" w14:textId="77777777" w:rsidR="0046109A" w:rsidRDefault="0046109A" w:rsidP="0046109A">
      <w:pPr>
        <w:spacing w:line="27" w:lineRule="exact"/>
        <w:rPr>
          <w:rFonts w:ascii="Times New Roman" w:hAnsi="Times New Roman"/>
        </w:rPr>
      </w:pPr>
    </w:p>
    <w:p w14:paraId="28272E40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225" w:lineRule="auto"/>
        <w:ind w:left="0" w:hanging="276"/>
        <w:rPr>
          <w:rFonts w:ascii="Symbol" w:eastAsia="Symbol" w:hAnsi="Symbol"/>
        </w:rPr>
      </w:pPr>
      <w:r>
        <w:rPr>
          <w:rFonts w:eastAsia="Arial"/>
        </w:rPr>
        <w:t>oględziny wykonanej instalacji dodatkowej ochrony przeciwporażeniowej wraz z urządzeniami i aparatami wchodzącymi w jej skład,</w:t>
      </w:r>
    </w:p>
    <w:p w14:paraId="022603F4" w14:textId="77777777" w:rsidR="0046109A" w:rsidRDefault="0046109A" w:rsidP="0046109A">
      <w:pPr>
        <w:spacing w:line="27" w:lineRule="exact"/>
        <w:rPr>
          <w:rFonts w:ascii="Symbol" w:eastAsia="Symbol" w:hAnsi="Symbol"/>
        </w:rPr>
      </w:pPr>
    </w:p>
    <w:p w14:paraId="07724BAF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227" w:lineRule="auto"/>
        <w:ind w:left="0" w:hanging="276"/>
        <w:rPr>
          <w:rFonts w:ascii="Symbol" w:eastAsia="Symbol" w:hAnsi="Symbol"/>
        </w:rPr>
      </w:pPr>
      <w:r>
        <w:rPr>
          <w:rFonts w:eastAsia="Arial"/>
        </w:rPr>
        <w:t>pomiary impedancji pętli zwarciowych w instalacji dodatkowej ochrony przeciwporażeniowej – w przypadku zerowania lub uziemienia,</w:t>
      </w:r>
    </w:p>
    <w:p w14:paraId="46CE3A37" w14:textId="77777777" w:rsidR="0046109A" w:rsidRDefault="0046109A" w:rsidP="0046109A">
      <w:pPr>
        <w:numPr>
          <w:ilvl w:val="0"/>
          <w:numId w:val="68"/>
        </w:numPr>
        <w:tabs>
          <w:tab w:val="left" w:pos="1420"/>
        </w:tabs>
        <w:suppressAutoHyphens w:val="0"/>
        <w:spacing w:after="0" w:line="237" w:lineRule="auto"/>
        <w:ind w:left="0"/>
        <w:rPr>
          <w:rFonts w:ascii="Symbol" w:eastAsia="Symbol" w:hAnsi="Symbol"/>
        </w:rPr>
      </w:pPr>
      <w:r>
        <w:rPr>
          <w:rFonts w:eastAsia="Arial"/>
        </w:rPr>
        <w:t>pomiary rezystancji uziemienia,</w:t>
      </w:r>
    </w:p>
    <w:p w14:paraId="709C1EF1" w14:textId="77777777" w:rsidR="0046109A" w:rsidRDefault="0046109A" w:rsidP="0046109A">
      <w:pPr>
        <w:spacing w:line="26" w:lineRule="exact"/>
        <w:rPr>
          <w:rFonts w:ascii="Symbol" w:eastAsia="Symbol" w:hAnsi="Symbol"/>
        </w:rPr>
      </w:pPr>
    </w:p>
    <w:p w14:paraId="305C05B4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225" w:lineRule="auto"/>
        <w:ind w:left="0" w:hanging="276"/>
        <w:rPr>
          <w:rFonts w:ascii="Symbol" w:eastAsia="Symbol" w:hAnsi="Symbol"/>
        </w:rPr>
      </w:pPr>
      <w:r>
        <w:rPr>
          <w:rFonts w:eastAsia="Arial"/>
        </w:rPr>
        <w:t xml:space="preserve">pomiary napięć dotykowych i krokowych rażenia w instalacji uziemień ochronnych urządzeń o napięciu powyżej 1 </w:t>
      </w:r>
      <w:proofErr w:type="spellStart"/>
      <w:r>
        <w:rPr>
          <w:rFonts w:eastAsia="Arial"/>
        </w:rPr>
        <w:t>kV</w:t>
      </w:r>
      <w:proofErr w:type="spellEnd"/>
      <w:r>
        <w:rPr>
          <w:rFonts w:eastAsia="Arial"/>
        </w:rPr>
        <w:t>.</w:t>
      </w:r>
    </w:p>
    <w:p w14:paraId="5553917F" w14:textId="77777777" w:rsidR="0046109A" w:rsidRDefault="0046109A" w:rsidP="0046109A">
      <w:pPr>
        <w:spacing w:line="13" w:lineRule="exact"/>
        <w:rPr>
          <w:rFonts w:ascii="Times New Roman" w:hAnsi="Times New Roman"/>
        </w:rPr>
      </w:pPr>
    </w:p>
    <w:p w14:paraId="02019D71" w14:textId="77777777" w:rsidR="0046109A" w:rsidRDefault="0046109A" w:rsidP="0046109A">
      <w:pPr>
        <w:spacing w:line="234" w:lineRule="auto"/>
        <w:ind w:left="0"/>
        <w:rPr>
          <w:rFonts w:eastAsia="Arial"/>
        </w:rPr>
      </w:pPr>
      <w:r>
        <w:rPr>
          <w:rFonts w:eastAsia="Arial"/>
        </w:rPr>
        <w:t>Na podstawie oględzin instalacji dodatkowej ochrony przeciwporażeniowej należy sprawdzić, czy została ona wykonana zgodnie z dokumentacja techniczną.</w:t>
      </w:r>
    </w:p>
    <w:p w14:paraId="1301A589" w14:textId="77777777" w:rsidR="0046109A" w:rsidRDefault="0046109A" w:rsidP="0046109A">
      <w:pPr>
        <w:spacing w:line="12" w:lineRule="exact"/>
        <w:ind w:left="0"/>
        <w:rPr>
          <w:rFonts w:ascii="Times New Roman" w:hAnsi="Times New Roman"/>
        </w:rPr>
      </w:pPr>
    </w:p>
    <w:p w14:paraId="41383610" w14:textId="77777777" w:rsidR="0046109A" w:rsidRDefault="0046109A" w:rsidP="0046109A">
      <w:pPr>
        <w:spacing w:line="234" w:lineRule="auto"/>
        <w:ind w:left="0"/>
        <w:rPr>
          <w:rFonts w:eastAsia="Arial"/>
        </w:rPr>
      </w:pPr>
      <w:r>
        <w:rPr>
          <w:rFonts w:eastAsia="Arial"/>
        </w:rPr>
        <w:t>Pomiary impedancji pętli zwarciowych należy przeprowadzić z zachowaniem przepisów bezpieczeństwa dla wszystkich chronionych urządzeń.</w:t>
      </w:r>
    </w:p>
    <w:p w14:paraId="247EE49F" w14:textId="77777777" w:rsidR="0046109A" w:rsidRDefault="0046109A" w:rsidP="0046109A">
      <w:pPr>
        <w:spacing w:line="10" w:lineRule="exact"/>
        <w:ind w:left="0"/>
        <w:rPr>
          <w:rFonts w:ascii="Times New Roman" w:hAnsi="Times New Roman"/>
        </w:rPr>
      </w:pPr>
    </w:p>
    <w:p w14:paraId="33157550" w14:textId="77777777" w:rsidR="0046109A" w:rsidRDefault="0046109A" w:rsidP="0046109A">
      <w:pPr>
        <w:spacing w:line="237" w:lineRule="auto"/>
        <w:ind w:left="0"/>
        <w:rPr>
          <w:rFonts w:eastAsia="Arial"/>
        </w:rPr>
      </w:pPr>
      <w:r>
        <w:rPr>
          <w:rFonts w:eastAsia="Arial"/>
        </w:rPr>
        <w:t xml:space="preserve">Protokół pomiaru skuteczności ochrony przed porażeniem powinien zawierać dokładne określenie badanego odbiornika, wymaganą krotność prądu zabezpieczenia, zmierzony prąd zwarciowy, zmierzoną impedancję pętli zwarciowej oraz wnioski. Równocześnie w </w:t>
      </w:r>
      <w:proofErr w:type="spellStart"/>
      <w:r>
        <w:rPr>
          <w:rFonts w:eastAsia="Arial"/>
        </w:rPr>
        <w:t>protokóle</w:t>
      </w:r>
      <w:proofErr w:type="spellEnd"/>
      <w:r>
        <w:rPr>
          <w:rFonts w:eastAsia="Arial"/>
        </w:rPr>
        <w:t xml:space="preserve"> należy uwidocznić stosowaną metodę pomiarową, typ i numer aparatu pomiarowego</w:t>
      </w:r>
    </w:p>
    <w:p w14:paraId="363ABDA4" w14:textId="77777777" w:rsidR="0046109A" w:rsidRDefault="0046109A" w:rsidP="0046109A">
      <w:pPr>
        <w:spacing w:line="200" w:lineRule="exact"/>
        <w:ind w:left="0"/>
        <w:rPr>
          <w:rFonts w:ascii="Times New Roman" w:hAnsi="Times New Roman"/>
        </w:rPr>
      </w:pPr>
    </w:p>
    <w:p w14:paraId="4C678E50" w14:textId="294781C3" w:rsidR="0046109A" w:rsidRDefault="0046109A" w:rsidP="0046109A">
      <w:pPr>
        <w:pStyle w:val="Nagwek1"/>
        <w:rPr>
          <w:rFonts w:eastAsia="Arial"/>
        </w:rPr>
      </w:pPr>
      <w:bookmarkStart w:id="14" w:name="_Toc82686099"/>
      <w:r>
        <w:rPr>
          <w:rFonts w:eastAsia="Arial"/>
        </w:rPr>
        <w:t>Kody CPV</w:t>
      </w:r>
      <w:bookmarkEnd w:id="14"/>
    </w:p>
    <w:p w14:paraId="064BA986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45311100-1 ; Układanie przewodów izolowanych</w:t>
      </w:r>
    </w:p>
    <w:p w14:paraId="1FB3377F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45314320-0 ; Układanie przewodów izolowanych i osprzętu instalacyjnego</w:t>
      </w:r>
    </w:p>
    <w:p w14:paraId="3964D75B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45315700-5 ; Instalowanie urządzeń rozdzielczych i aparatów elektrycznych n.n.</w:t>
      </w:r>
    </w:p>
    <w:p w14:paraId="6CA69E30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45311200-2 ; Montaż opraw oświetleniowych</w:t>
      </w:r>
    </w:p>
    <w:p w14:paraId="4F0F995D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45312310-3 ; Montaż instalacji odgromowych, uziemień i przewodów wyrównawczych</w:t>
      </w:r>
    </w:p>
    <w:p w14:paraId="247B5D6D" w14:textId="77777777" w:rsidR="0046109A" w:rsidRDefault="0046109A" w:rsidP="0046109A">
      <w:pPr>
        <w:spacing w:line="237" w:lineRule="auto"/>
        <w:ind w:left="0"/>
        <w:rPr>
          <w:rFonts w:eastAsia="Arial"/>
        </w:rPr>
      </w:pPr>
      <w:r>
        <w:rPr>
          <w:rFonts w:eastAsia="Arial"/>
        </w:rPr>
        <w:t>45311000-0 ; Montaż konstrukcji wsporczych</w:t>
      </w:r>
    </w:p>
    <w:p w14:paraId="2BBBF3DE" w14:textId="77777777" w:rsidR="0046109A" w:rsidRDefault="0046109A" w:rsidP="0046109A">
      <w:pPr>
        <w:spacing w:line="1" w:lineRule="exact"/>
        <w:ind w:left="0"/>
        <w:rPr>
          <w:rFonts w:ascii="Times New Roman" w:hAnsi="Times New Roman"/>
        </w:rPr>
      </w:pPr>
    </w:p>
    <w:p w14:paraId="64875A3F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45310000-0 ; Prace uzupełniające, badania odbiorcze, pomiary</w:t>
      </w:r>
    </w:p>
    <w:p w14:paraId="379E117B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45316110-9 ; Linie oświetlenia zewnętrznego, sygnalizacja uliczna, znaki drogowe</w:t>
      </w:r>
    </w:p>
    <w:p w14:paraId="4611796B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45231400-9 ; Układanie elektroenergetycznych linii kablowych</w:t>
      </w:r>
    </w:p>
    <w:p w14:paraId="1F6F59AD" w14:textId="77777777" w:rsidR="0046109A" w:rsidRDefault="0046109A" w:rsidP="0046109A">
      <w:pPr>
        <w:pStyle w:val="Nagwek1"/>
        <w:rPr>
          <w:rFonts w:eastAsia="Arial"/>
        </w:rPr>
      </w:pPr>
      <w:bookmarkStart w:id="15" w:name="_Toc82686100"/>
      <w:r>
        <w:rPr>
          <w:rFonts w:eastAsia="Arial"/>
        </w:rPr>
        <w:t>Kontrola jakości robót.</w:t>
      </w:r>
      <w:bookmarkEnd w:id="15"/>
    </w:p>
    <w:p w14:paraId="7F0BB6EC" w14:textId="77777777" w:rsidR="0046109A" w:rsidRDefault="0046109A" w:rsidP="0046109A">
      <w:pPr>
        <w:spacing w:line="237" w:lineRule="auto"/>
        <w:ind w:left="0"/>
        <w:rPr>
          <w:rFonts w:eastAsia="Arial"/>
        </w:rPr>
      </w:pPr>
      <w:r>
        <w:rPr>
          <w:rFonts w:eastAsia="Arial"/>
        </w:rPr>
        <w:t>Wykonawca jest odpowiedzialny za pełną kontrolę jakości używanych materiałów oraz prowadzonych robót (zarówno w fazie przygotowania, jak również na etapie ich wykonania). Wykonawca zapewni odpowiedni system kontroli włączając w to: odpowiednio przeszkolony personel, sprzęt, zaopatrzenie i wszystkie urządzenia niezbędne do wykonania pomiarów, pobierania próbek oraz badań materiałów i robót.</w:t>
      </w:r>
    </w:p>
    <w:p w14:paraId="7F757FFB" w14:textId="77777777" w:rsidR="0046109A" w:rsidRDefault="0046109A" w:rsidP="0046109A">
      <w:pPr>
        <w:spacing w:line="14" w:lineRule="exact"/>
        <w:ind w:left="0"/>
        <w:rPr>
          <w:rFonts w:ascii="Times New Roman" w:hAnsi="Times New Roman"/>
        </w:rPr>
      </w:pPr>
    </w:p>
    <w:p w14:paraId="59BBB0F3" w14:textId="77777777" w:rsidR="0046109A" w:rsidRDefault="0046109A" w:rsidP="0046109A">
      <w:pPr>
        <w:spacing w:line="234" w:lineRule="auto"/>
        <w:ind w:left="0"/>
        <w:rPr>
          <w:rFonts w:eastAsia="Arial"/>
        </w:rPr>
      </w:pPr>
      <w:r>
        <w:rPr>
          <w:rFonts w:eastAsia="Arial"/>
        </w:rPr>
        <w:t>Rodzaj i sposób wykonywania poszczególnych badań i testów musi być zgodny z obowiązującymi polskimi przepisami i normami.</w:t>
      </w:r>
    </w:p>
    <w:p w14:paraId="1080425B" w14:textId="77777777" w:rsidR="0046109A" w:rsidRDefault="0046109A" w:rsidP="0046109A">
      <w:pPr>
        <w:spacing w:line="1" w:lineRule="exact"/>
        <w:ind w:left="0"/>
        <w:rPr>
          <w:rFonts w:ascii="Times New Roman" w:hAnsi="Times New Roman"/>
        </w:rPr>
      </w:pPr>
    </w:p>
    <w:p w14:paraId="237E5C00" w14:textId="77777777" w:rsidR="0046109A" w:rsidRDefault="0046109A" w:rsidP="0046109A">
      <w:pPr>
        <w:spacing w:line="0" w:lineRule="atLeast"/>
        <w:ind w:left="0"/>
        <w:rPr>
          <w:rFonts w:eastAsia="Arial"/>
        </w:rPr>
      </w:pPr>
      <w:r>
        <w:rPr>
          <w:rFonts w:eastAsia="Arial"/>
        </w:rPr>
        <w:t>Wszystkie elementy robót instalacji elektrycznych podlegają sprawdzeniu w zakresie:</w:t>
      </w:r>
    </w:p>
    <w:p w14:paraId="419C35A8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t>zgodności z dokumentacją i przepisami,</w:t>
      </w:r>
    </w:p>
    <w:p w14:paraId="20C336B7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lastRenderedPageBreak/>
        <w:t>poprawnego montażu,</w:t>
      </w:r>
    </w:p>
    <w:p w14:paraId="7C16C54C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237" w:lineRule="auto"/>
        <w:ind w:left="980" w:hanging="276"/>
        <w:rPr>
          <w:rFonts w:ascii="Times New Roman" w:hAnsi="Times New Roman"/>
        </w:rPr>
      </w:pPr>
      <w:r>
        <w:rPr>
          <w:rFonts w:eastAsia="Arial"/>
        </w:rPr>
        <w:t>kompletności wyposażenia,</w:t>
      </w:r>
    </w:p>
    <w:p w14:paraId="109BE501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t>poprawności oznaczenia,</w:t>
      </w:r>
    </w:p>
    <w:p w14:paraId="47AD1C86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t>braku widocznych uszkodzeń,</w:t>
      </w:r>
    </w:p>
    <w:p w14:paraId="572C0D41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t>należytego stanu izolacji,</w:t>
      </w:r>
    </w:p>
    <w:p w14:paraId="500568E1" w14:textId="77777777" w:rsidR="0046109A" w:rsidRDefault="0046109A" w:rsidP="0046109A">
      <w:pPr>
        <w:numPr>
          <w:ilvl w:val="0"/>
          <w:numId w:val="68"/>
        </w:numPr>
        <w:tabs>
          <w:tab w:val="left" w:pos="980"/>
        </w:tabs>
        <w:suppressAutoHyphens w:val="0"/>
        <w:spacing w:after="0" w:line="0" w:lineRule="atLeast"/>
        <w:ind w:left="980" w:hanging="276"/>
        <w:rPr>
          <w:rFonts w:ascii="Times New Roman" w:hAnsi="Times New Roman"/>
        </w:rPr>
      </w:pPr>
      <w:r>
        <w:rPr>
          <w:rFonts w:eastAsia="Arial"/>
        </w:rPr>
        <w:t>skuteczności ochrony od porażeń.</w:t>
      </w:r>
    </w:p>
    <w:p w14:paraId="7A9559A6" w14:textId="77777777" w:rsidR="0046109A" w:rsidRDefault="0046109A" w:rsidP="0046109A">
      <w:pPr>
        <w:tabs>
          <w:tab w:val="left" w:pos="1120"/>
          <w:tab w:val="left" w:pos="2260"/>
          <w:tab w:val="left" w:pos="3220"/>
          <w:tab w:val="left" w:pos="4520"/>
          <w:tab w:val="left" w:pos="5300"/>
          <w:tab w:val="left" w:pos="6240"/>
          <w:tab w:val="left" w:pos="7560"/>
          <w:tab w:val="left" w:pos="8240"/>
        </w:tabs>
        <w:spacing w:line="0" w:lineRule="atLeast"/>
        <w:ind w:left="0"/>
        <w:rPr>
          <w:rFonts w:eastAsia="Arial"/>
          <w:sz w:val="19"/>
        </w:rPr>
      </w:pPr>
      <w:r>
        <w:rPr>
          <w:rFonts w:eastAsia="Arial"/>
        </w:rPr>
        <w:t>Po wykonaniu</w:t>
      </w:r>
      <w:r>
        <w:rPr>
          <w:rFonts w:eastAsia="Arial"/>
        </w:rPr>
        <w:tab/>
        <w:t>instalacji</w:t>
      </w:r>
      <w:r>
        <w:rPr>
          <w:rFonts w:eastAsia="Arial"/>
        </w:rPr>
        <w:tab/>
        <w:t>uziemiającej</w:t>
      </w:r>
      <w:r>
        <w:rPr>
          <w:rFonts w:eastAsia="Arial"/>
        </w:rPr>
        <w:tab/>
        <w:t>należy</w:t>
      </w:r>
      <w:r>
        <w:rPr>
          <w:rFonts w:eastAsia="Arial"/>
        </w:rPr>
        <w:tab/>
        <w:t>dokonać</w:t>
      </w:r>
      <w:r>
        <w:rPr>
          <w:rFonts w:eastAsia="Arial"/>
        </w:rPr>
        <w:tab/>
        <w:t>sprawdzenia</w:t>
      </w:r>
      <w:r>
        <w:rPr>
          <w:rFonts w:eastAsia="Arial"/>
        </w:rPr>
        <w:tab/>
        <w:t>stanu</w:t>
      </w:r>
      <w:r>
        <w:rPr>
          <w:rFonts w:ascii="Times New Roman" w:hAnsi="Times New Roman"/>
        </w:rPr>
        <w:tab/>
      </w:r>
      <w:r>
        <w:rPr>
          <w:rFonts w:eastAsia="Arial"/>
          <w:sz w:val="19"/>
        </w:rPr>
        <w:t>połączeń</w:t>
      </w:r>
    </w:p>
    <w:p w14:paraId="4E9D344F" w14:textId="77777777" w:rsidR="0046109A" w:rsidRDefault="0046109A" w:rsidP="0046109A">
      <w:pPr>
        <w:tabs>
          <w:tab w:val="left" w:pos="2060"/>
          <w:tab w:val="left" w:pos="3280"/>
          <w:tab w:val="left" w:pos="6760"/>
          <w:tab w:val="left" w:pos="7860"/>
        </w:tabs>
        <w:spacing w:line="237" w:lineRule="auto"/>
        <w:ind w:left="0"/>
        <w:rPr>
          <w:rFonts w:eastAsia="Arial"/>
        </w:rPr>
      </w:pPr>
      <w:r>
        <w:rPr>
          <w:rFonts w:eastAsia="Arial"/>
        </w:rPr>
        <w:t>oraz wykonać pomiary  jej</w:t>
      </w:r>
      <w:r>
        <w:rPr>
          <w:rFonts w:eastAsia="Arial"/>
        </w:rPr>
        <w:tab/>
        <w:t>rezystancji.  Wartości  pomierzonych</w:t>
      </w:r>
      <w:r>
        <w:rPr>
          <w:rFonts w:eastAsia="Arial"/>
        </w:rPr>
        <w:tab/>
        <w:t>rezystancji</w:t>
      </w:r>
      <w:r>
        <w:rPr>
          <w:rFonts w:eastAsia="Arial"/>
        </w:rPr>
        <w:tab/>
        <w:t>powinny  być mniejsze lub równe wartościom podanym w Dokumentacji Projektowej.</w:t>
      </w:r>
    </w:p>
    <w:p w14:paraId="7FEC900A" w14:textId="77777777" w:rsidR="0046109A" w:rsidRDefault="0046109A" w:rsidP="0046109A">
      <w:pPr>
        <w:spacing w:line="11" w:lineRule="exact"/>
        <w:ind w:left="0"/>
        <w:rPr>
          <w:rFonts w:ascii="Times New Roman" w:hAnsi="Times New Roman"/>
        </w:rPr>
      </w:pPr>
    </w:p>
    <w:p w14:paraId="315ECB91" w14:textId="77777777" w:rsidR="0046109A" w:rsidRDefault="0046109A" w:rsidP="0046109A">
      <w:pPr>
        <w:spacing w:line="236" w:lineRule="auto"/>
        <w:ind w:left="0"/>
        <w:rPr>
          <w:rFonts w:eastAsia="Arial"/>
        </w:rPr>
      </w:pPr>
      <w:r>
        <w:rPr>
          <w:rFonts w:eastAsia="Arial"/>
        </w:rPr>
        <w:t>Zgodnie z zarządzeniem dyrektora Polskiego Centrum Badań i Certyfikacji z 28 marca 1997 r. (MP nr 22 z 1997 r. poz. 216), wszystkie zastosowane w ramach instalacji elektroenergetycznych urządzenia, aparaty, osprzęt, kable i przewody muszą posiadać aktualny certyfikat na znak bezpieczeństwa oraz odpowiednie atesty i świadectwa dopuszczenia.</w:t>
      </w:r>
    </w:p>
    <w:p w14:paraId="1ACC158A" w14:textId="72E27845" w:rsidR="0046109A" w:rsidRDefault="0046109A" w:rsidP="0046109A">
      <w:pPr>
        <w:pStyle w:val="Nagwek1"/>
        <w:rPr>
          <w:lang w:val="pl-PL"/>
        </w:rPr>
      </w:pPr>
      <w:bookmarkStart w:id="16" w:name="_Toc82686101"/>
      <w:r>
        <w:rPr>
          <w:lang w:val="pl-PL"/>
        </w:rPr>
        <w:t>Odbór robót</w:t>
      </w:r>
      <w:bookmarkEnd w:id="16"/>
    </w:p>
    <w:p w14:paraId="752CD963" w14:textId="183FA66C" w:rsidR="0046109A" w:rsidRDefault="0046109A" w:rsidP="0046109A">
      <w:pPr>
        <w:pStyle w:val="Nagwek2"/>
      </w:pPr>
      <w:bookmarkStart w:id="17" w:name="_Toc82686102"/>
      <w:r>
        <w:t>Odbiór robót</w:t>
      </w:r>
      <w:bookmarkEnd w:id="17"/>
    </w:p>
    <w:p w14:paraId="4B8E9DED" w14:textId="77777777" w:rsidR="0046109A" w:rsidRDefault="0046109A" w:rsidP="0046109A">
      <w:pPr>
        <w:spacing w:line="234" w:lineRule="auto"/>
        <w:ind w:left="142"/>
        <w:rPr>
          <w:rFonts w:eastAsia="Arial"/>
        </w:rPr>
      </w:pPr>
      <w:r>
        <w:rPr>
          <w:rFonts w:eastAsia="Arial"/>
        </w:rPr>
        <w:t>W ramach każdego z rodzajów robót wymaga się wykonania wszystkich prac, niezbędnych do realizacji zadań wyszczególnionych w niniejszej ST, w tym m.in. poniższych czynności:</w:t>
      </w:r>
    </w:p>
    <w:p w14:paraId="394D5960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280"/>
        </w:tabs>
        <w:suppressAutoHyphens w:val="0"/>
        <w:spacing w:after="0" w:line="238" w:lineRule="auto"/>
        <w:rPr>
          <w:rFonts w:eastAsia="Arial"/>
        </w:rPr>
      </w:pPr>
      <w:r w:rsidRPr="0046109A">
        <w:rPr>
          <w:rFonts w:eastAsia="Arial"/>
        </w:rPr>
        <w:t>wykonanie linii kablowych zewnętrznych,</w:t>
      </w:r>
    </w:p>
    <w:p w14:paraId="517E382B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wyznaczenie trasy wykopu,</w:t>
      </w:r>
    </w:p>
    <w:p w14:paraId="723DB0A5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odspojenie gruntu, wydobycie go i złożenie na odkład lub załadowanie,</w:t>
      </w:r>
    </w:p>
    <w:p w14:paraId="43AEA0C7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odwiezienie go na zaakceptowane przez Inżyniera miejsce w obrębie Terenu Budowy,</w:t>
      </w:r>
    </w:p>
    <w:p w14:paraId="1D5ACF6E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odwodnienie wykopu (jeżeli będzie to niezbędne),</w:t>
      </w:r>
    </w:p>
    <w:p w14:paraId="3FD48055" w14:textId="77777777" w:rsidR="0046109A" w:rsidRDefault="0046109A" w:rsidP="0046109A">
      <w:pPr>
        <w:spacing w:line="11" w:lineRule="exact"/>
        <w:ind w:left="0"/>
        <w:rPr>
          <w:rFonts w:eastAsia="Arial"/>
        </w:rPr>
      </w:pPr>
    </w:p>
    <w:p w14:paraId="564C20C2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234" w:lineRule="auto"/>
        <w:ind w:right="1420"/>
        <w:rPr>
          <w:rFonts w:eastAsia="Arial"/>
        </w:rPr>
      </w:pPr>
      <w:r w:rsidRPr="0046109A">
        <w:rPr>
          <w:rFonts w:eastAsia="Arial"/>
        </w:rPr>
        <w:t>dostarczenie niezbędnych materiałów, urządzeń i przetworników pomiarowych (w tym kabli, szafek zasilających i sterowniczych, aparatury kontrolno-pomiarowej, itp.),</w:t>
      </w:r>
    </w:p>
    <w:p w14:paraId="087BA8B2" w14:textId="4FB06465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237" w:lineRule="auto"/>
        <w:rPr>
          <w:rFonts w:eastAsia="Arial"/>
        </w:rPr>
      </w:pPr>
      <w:r w:rsidRPr="0046109A">
        <w:rPr>
          <w:rFonts w:eastAsia="Arial"/>
        </w:rPr>
        <w:t xml:space="preserve">montaż kabli, urządzeń i tablic </w:t>
      </w:r>
      <w:proofErr w:type="spellStart"/>
      <w:r w:rsidRPr="0046109A">
        <w:rPr>
          <w:rFonts w:eastAsia="Arial"/>
        </w:rPr>
        <w:t>zasilaj.ąco</w:t>
      </w:r>
      <w:proofErr w:type="spellEnd"/>
      <w:r w:rsidRPr="0046109A">
        <w:rPr>
          <w:rFonts w:eastAsia="Arial"/>
        </w:rPr>
        <w:t>-sterowniczych,</w:t>
      </w:r>
    </w:p>
    <w:p w14:paraId="0B03685E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234" w:lineRule="auto"/>
        <w:ind w:right="1420"/>
        <w:rPr>
          <w:rFonts w:eastAsia="Arial"/>
        </w:rPr>
      </w:pPr>
      <w:r w:rsidRPr="0046109A">
        <w:rPr>
          <w:rFonts w:eastAsia="Arial"/>
        </w:rPr>
        <w:t>wbudowanie zaakceptowanego przez Inżyniera materiału zasypki w stanie optymalnej wilgotności,</w:t>
      </w:r>
    </w:p>
    <w:p w14:paraId="1CC79E5D" w14:textId="77777777" w:rsidR="0046109A" w:rsidRDefault="0046109A" w:rsidP="0046109A">
      <w:pPr>
        <w:spacing w:line="1" w:lineRule="exact"/>
        <w:ind w:left="0"/>
        <w:rPr>
          <w:rFonts w:eastAsia="Arial"/>
        </w:rPr>
      </w:pPr>
    </w:p>
    <w:p w14:paraId="311322D0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zagęszczenie gruntu,</w:t>
      </w:r>
    </w:p>
    <w:p w14:paraId="462B54E9" w14:textId="77777777" w:rsidR="0046109A" w:rsidRDefault="0046109A" w:rsidP="0046109A">
      <w:pPr>
        <w:spacing w:line="11" w:lineRule="exact"/>
        <w:ind w:left="0"/>
        <w:rPr>
          <w:rFonts w:eastAsia="Arial"/>
        </w:rPr>
      </w:pPr>
    </w:p>
    <w:p w14:paraId="07655633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233" w:lineRule="auto"/>
        <w:ind w:right="1420"/>
        <w:rPr>
          <w:rFonts w:eastAsia="Arial"/>
        </w:rPr>
      </w:pPr>
      <w:r w:rsidRPr="0046109A">
        <w:rPr>
          <w:rFonts w:eastAsia="Arial"/>
        </w:rPr>
        <w:t>oczyszczenie stanowiska pracy wraz z usunięciem odpadów będących własnością Wykonawcy,</w:t>
      </w:r>
    </w:p>
    <w:p w14:paraId="55A8970D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uporządkowanie terenu wokół wykopów,</w:t>
      </w:r>
    </w:p>
    <w:p w14:paraId="3FB7B43A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przeprowadzenie wymaganych prób i pomiarów,</w:t>
      </w:r>
    </w:p>
    <w:p w14:paraId="0589DB22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wykonanie linii kablowych wewnętrznych i montaż urządzeń,</w:t>
      </w:r>
    </w:p>
    <w:p w14:paraId="14A85476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przeprowadzenie wymaganych prób i pomiarów,</w:t>
      </w:r>
    </w:p>
    <w:p w14:paraId="18BCF3AF" w14:textId="77777777" w:rsidR="0046109A" w:rsidRPr="0046109A" w:rsidRDefault="0046109A" w:rsidP="0046109A">
      <w:pPr>
        <w:pStyle w:val="Akapitzlist"/>
        <w:numPr>
          <w:ilvl w:val="0"/>
          <w:numId w:val="69"/>
        </w:numPr>
        <w:tabs>
          <w:tab w:val="left" w:pos="186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przeprowadzenie regulacji napędów, styczników, rozłączników, przetworników itp.</w:t>
      </w:r>
    </w:p>
    <w:p w14:paraId="23DD389F" w14:textId="77777777" w:rsidR="0046109A" w:rsidRDefault="0046109A" w:rsidP="0046109A">
      <w:pPr>
        <w:spacing w:line="8" w:lineRule="exact"/>
        <w:rPr>
          <w:rFonts w:eastAsia="Arial"/>
        </w:rPr>
      </w:pPr>
    </w:p>
    <w:p w14:paraId="78D20081" w14:textId="77777777" w:rsidR="0046109A" w:rsidRDefault="0046109A" w:rsidP="0046109A">
      <w:pPr>
        <w:spacing w:line="237" w:lineRule="auto"/>
        <w:ind w:left="0" w:right="1400"/>
        <w:rPr>
          <w:rFonts w:eastAsia="Arial"/>
        </w:rPr>
      </w:pPr>
      <w:r>
        <w:rPr>
          <w:rFonts w:eastAsia="Arial"/>
        </w:rPr>
        <w:t>Roboty uznaje się za zakończone, jeżeli zostały wykonane zgodnie z Dokumentacją Projektową, niniejszą ST, wymaganiami Inżyniera i ewentualnymi wpisami w Dzienniku Budowy oraz wszystkie wymagane próby i pomiary dały wyniki pozytywne z uwzględnieniem dopuszczalnych tolerancji.</w:t>
      </w:r>
    </w:p>
    <w:p w14:paraId="2B6A3F6A" w14:textId="77777777" w:rsidR="0046109A" w:rsidRDefault="0046109A" w:rsidP="0046109A">
      <w:pPr>
        <w:spacing w:line="13" w:lineRule="exact"/>
        <w:ind w:left="0"/>
        <w:rPr>
          <w:rFonts w:eastAsia="Arial"/>
        </w:rPr>
      </w:pPr>
    </w:p>
    <w:p w14:paraId="260F8460" w14:textId="77777777" w:rsidR="0046109A" w:rsidRDefault="0046109A" w:rsidP="0046109A">
      <w:pPr>
        <w:spacing w:line="235" w:lineRule="auto"/>
        <w:ind w:left="0" w:right="1420"/>
        <w:rPr>
          <w:rFonts w:eastAsia="Arial"/>
        </w:rPr>
      </w:pPr>
      <w:r>
        <w:rPr>
          <w:rFonts w:eastAsia="Arial"/>
        </w:rPr>
        <w:t>Odbioru robót zanikających lub ulegających zakryciu (jak w przypadku linii kablowych zewnętrznych) należy dokonać w czasie umożliwiającym wykonanie korekt i poprawek bez hamowania ogólnego postępu robót.</w:t>
      </w:r>
    </w:p>
    <w:p w14:paraId="5CE034AE" w14:textId="3C0B1C5C" w:rsidR="0046109A" w:rsidRDefault="0046109A" w:rsidP="0046109A">
      <w:pPr>
        <w:pStyle w:val="Nagwek2"/>
      </w:pPr>
      <w:bookmarkStart w:id="18" w:name="_Toc82686103"/>
      <w:r>
        <w:t>Odbiór końcowy</w:t>
      </w:r>
      <w:bookmarkEnd w:id="18"/>
    </w:p>
    <w:p w14:paraId="4829498C" w14:textId="77777777" w:rsidR="0046109A" w:rsidRDefault="0046109A" w:rsidP="0046109A">
      <w:pPr>
        <w:spacing w:line="235" w:lineRule="auto"/>
        <w:ind w:left="0" w:right="1420"/>
        <w:rPr>
          <w:rFonts w:eastAsia="Arial"/>
        </w:rPr>
      </w:pPr>
      <w:r>
        <w:rPr>
          <w:rFonts w:eastAsia="Arial"/>
        </w:rPr>
        <w:t>Odbiór końcowy polega na ostatecznej kontroli zakończonych robót oraz wykonaniu prób poprawności działania zainstalowanych urządzeń w obecności przedstawiciela Zamawiającego.</w:t>
      </w:r>
    </w:p>
    <w:p w14:paraId="72F75A25" w14:textId="77777777" w:rsidR="0046109A" w:rsidRDefault="0046109A" w:rsidP="0046109A">
      <w:pPr>
        <w:spacing w:line="13" w:lineRule="exact"/>
        <w:ind w:left="0"/>
        <w:rPr>
          <w:rFonts w:ascii="Times New Roman" w:hAnsi="Times New Roman"/>
        </w:rPr>
      </w:pPr>
    </w:p>
    <w:p w14:paraId="164A38ED" w14:textId="77777777" w:rsidR="0046109A" w:rsidRDefault="0046109A" w:rsidP="0046109A">
      <w:pPr>
        <w:spacing w:line="234" w:lineRule="auto"/>
        <w:ind w:left="0" w:right="1420"/>
        <w:rPr>
          <w:rFonts w:eastAsia="Arial"/>
        </w:rPr>
      </w:pPr>
      <w:r>
        <w:rPr>
          <w:rFonts w:eastAsia="Arial"/>
        </w:rPr>
        <w:t>Przy odbiorze końcowym Wykonawca zobowiązany jest przekazać Zamawiającemu wszystkie dokumenty wymagane odpowiednimi przepisami, w tym przede wszystkim:</w:t>
      </w:r>
    </w:p>
    <w:p w14:paraId="38769CC3" w14:textId="77777777" w:rsidR="0046109A" w:rsidRDefault="0046109A" w:rsidP="0046109A">
      <w:pPr>
        <w:spacing w:line="1" w:lineRule="exact"/>
        <w:rPr>
          <w:rFonts w:ascii="Times New Roman" w:hAnsi="Times New Roman"/>
        </w:rPr>
      </w:pPr>
    </w:p>
    <w:p w14:paraId="3968B550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0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lastRenderedPageBreak/>
        <w:t>Dokumentację Powykonawczą,</w:t>
      </w:r>
    </w:p>
    <w:p w14:paraId="01009B0D" w14:textId="01A16E12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0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Świadectwa jakości, aprobaty techniczne itp. użytych materiałów,</w:t>
      </w:r>
    </w:p>
    <w:p w14:paraId="0F490529" w14:textId="77777777" w:rsidR="0046109A" w:rsidRDefault="0046109A" w:rsidP="0046109A">
      <w:pPr>
        <w:spacing w:line="35" w:lineRule="exact"/>
        <w:rPr>
          <w:rFonts w:eastAsia="Arial"/>
        </w:rPr>
      </w:pPr>
    </w:p>
    <w:p w14:paraId="7F57BBA7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00"/>
        </w:tabs>
        <w:suppressAutoHyphens w:val="0"/>
        <w:spacing w:after="0" w:line="220" w:lineRule="auto"/>
        <w:ind w:right="1420"/>
        <w:rPr>
          <w:rFonts w:eastAsia="Arial"/>
        </w:rPr>
      </w:pPr>
      <w:r w:rsidRPr="0046109A">
        <w:rPr>
          <w:rFonts w:eastAsia="Arial"/>
        </w:rPr>
        <w:t>dokumentacje techniczno-ruchowe, karty gwarancyjne, protokoły odbioru technicznego itp. zamontowanych urządzeń,</w:t>
      </w:r>
    </w:p>
    <w:p w14:paraId="63C6DF21" w14:textId="77777777" w:rsidR="0046109A" w:rsidRDefault="0046109A" w:rsidP="0046109A">
      <w:pPr>
        <w:spacing w:line="1" w:lineRule="exact"/>
        <w:rPr>
          <w:rFonts w:eastAsia="Arial"/>
        </w:rPr>
      </w:pPr>
    </w:p>
    <w:p w14:paraId="20792216" w14:textId="25E43184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68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protokół robót zanikających i ulegających zakryciu, protokoły</w:t>
      </w:r>
      <w:r w:rsidRPr="0046109A">
        <w:rPr>
          <w:rFonts w:ascii="Times New Roman" w:hAnsi="Times New Roman"/>
        </w:rPr>
        <w:tab/>
      </w:r>
      <w:r w:rsidRPr="0046109A">
        <w:rPr>
          <w:rFonts w:eastAsia="Arial"/>
        </w:rPr>
        <w:t>z</w:t>
      </w:r>
      <w:r w:rsidRPr="0046109A">
        <w:rPr>
          <w:rFonts w:ascii="Times New Roman" w:hAnsi="Times New Roman"/>
        </w:rPr>
        <w:tab/>
      </w:r>
      <w:r w:rsidRPr="0046109A">
        <w:rPr>
          <w:rFonts w:eastAsia="Arial"/>
        </w:rPr>
        <w:t>odbiorów</w:t>
      </w:r>
      <w:r w:rsidRPr="0046109A">
        <w:rPr>
          <w:rFonts w:ascii="Times New Roman" w:hAnsi="Times New Roman"/>
        </w:rPr>
        <w:tab/>
      </w:r>
      <w:r w:rsidRPr="0046109A">
        <w:rPr>
          <w:rFonts w:eastAsia="Arial"/>
        </w:rPr>
        <w:t>częściowych,</w:t>
      </w:r>
      <w:r w:rsidRPr="0046109A">
        <w:rPr>
          <w:rFonts w:ascii="Times New Roman" w:hAnsi="Times New Roman"/>
        </w:rPr>
        <w:tab/>
      </w:r>
      <w:r w:rsidRPr="0046109A">
        <w:rPr>
          <w:rFonts w:eastAsia="Arial"/>
        </w:rPr>
        <w:t>międzyoperacyjnych</w:t>
      </w:r>
      <w:r w:rsidRPr="0046109A">
        <w:rPr>
          <w:rFonts w:ascii="Times New Roman" w:hAnsi="Times New Roman"/>
        </w:rPr>
        <w:tab/>
      </w:r>
      <w:r w:rsidRPr="0046109A">
        <w:rPr>
          <w:rFonts w:eastAsia="Arial"/>
          <w:sz w:val="19"/>
        </w:rPr>
        <w:t>itp.</w:t>
      </w:r>
    </w:p>
    <w:p w14:paraId="621D605C" w14:textId="77777777" w:rsidR="0046109A" w:rsidRDefault="0046109A" w:rsidP="0046109A">
      <w:pPr>
        <w:spacing w:line="231" w:lineRule="exact"/>
        <w:rPr>
          <w:rFonts w:ascii="Times New Roman" w:hAnsi="Times New Roman"/>
        </w:rPr>
      </w:pPr>
    </w:p>
    <w:p w14:paraId="1C06965F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2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protokoły z dokonanych pomiarów i inwentaryzacji powykonawczych,</w:t>
      </w:r>
    </w:p>
    <w:p w14:paraId="43C37209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20"/>
        </w:tabs>
        <w:suppressAutoHyphens w:val="0"/>
        <w:spacing w:after="0" w:line="237" w:lineRule="auto"/>
        <w:rPr>
          <w:rFonts w:eastAsia="Arial"/>
        </w:rPr>
      </w:pPr>
      <w:r w:rsidRPr="0046109A">
        <w:rPr>
          <w:rFonts w:eastAsia="Arial"/>
        </w:rPr>
        <w:t>protokoły z przeprowadzonych prób urządzeń i instalacji,</w:t>
      </w:r>
    </w:p>
    <w:p w14:paraId="3BFA8D99" w14:textId="77777777" w:rsidR="0046109A" w:rsidRDefault="0046109A" w:rsidP="0046109A">
      <w:pPr>
        <w:spacing w:line="1" w:lineRule="exact"/>
        <w:rPr>
          <w:rFonts w:eastAsia="Arial"/>
        </w:rPr>
      </w:pPr>
    </w:p>
    <w:p w14:paraId="1617079E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2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instrukcję współpracy agregatu prądotwórczego z siecią elektroenergetyczną,</w:t>
      </w:r>
    </w:p>
    <w:p w14:paraId="0C8BF47F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2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instrukcję pracy systemu automatycznego sterowania,</w:t>
      </w:r>
    </w:p>
    <w:p w14:paraId="702F532C" w14:textId="77777777" w:rsidR="0046109A" w:rsidRPr="0046109A" w:rsidRDefault="0046109A" w:rsidP="0046109A">
      <w:pPr>
        <w:pStyle w:val="Akapitzlist"/>
        <w:numPr>
          <w:ilvl w:val="0"/>
          <w:numId w:val="70"/>
        </w:numPr>
        <w:tabs>
          <w:tab w:val="left" w:pos="1720"/>
        </w:tabs>
        <w:suppressAutoHyphens w:val="0"/>
        <w:spacing w:after="0" w:line="0" w:lineRule="atLeast"/>
        <w:rPr>
          <w:rFonts w:eastAsia="Arial"/>
        </w:rPr>
      </w:pPr>
      <w:r w:rsidRPr="0046109A">
        <w:rPr>
          <w:rFonts w:eastAsia="Arial"/>
        </w:rPr>
        <w:t>protokół z odbioru końcowego.</w:t>
      </w:r>
    </w:p>
    <w:p w14:paraId="114BD88E" w14:textId="77777777" w:rsidR="0046109A" w:rsidRPr="0046109A" w:rsidRDefault="0046109A" w:rsidP="0046109A">
      <w:pPr>
        <w:ind w:left="0"/>
      </w:pPr>
    </w:p>
    <w:sectPr w:rsidR="0046109A" w:rsidRPr="0046109A" w:rsidSect="00A968B9">
      <w:headerReference w:type="default" r:id="rId9"/>
      <w:foot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E5BDA" w14:textId="77777777" w:rsidR="00A968B9" w:rsidRDefault="00A968B9" w:rsidP="00A968B9">
      <w:pPr>
        <w:spacing w:after="0"/>
      </w:pPr>
      <w:r>
        <w:separator/>
      </w:r>
    </w:p>
  </w:endnote>
  <w:endnote w:type="continuationSeparator" w:id="0">
    <w:p w14:paraId="112F4426" w14:textId="77777777" w:rsidR="00A968B9" w:rsidRDefault="00A968B9" w:rsidP="00A968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6B446" w14:textId="77777777" w:rsidR="00F034E1" w:rsidRPr="00931C10" w:rsidRDefault="00F034E1" w:rsidP="00F034E1"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120" w:after="0"/>
      <w:ind w:left="0"/>
      <w:jc w:val="center"/>
      <w:rPr>
        <w:i/>
        <w:sz w:val="18"/>
        <w:szCs w:val="18"/>
        <w:lang w:val="x-none"/>
      </w:rPr>
    </w:pPr>
    <w:r w:rsidRPr="00E00987">
      <w:rPr>
        <w:b/>
        <w:color w:val="76923C"/>
        <w:szCs w:val="28"/>
      </w:rPr>
      <w:t xml:space="preserve">Projekt pn. </w:t>
    </w:r>
    <w:r>
      <w:rPr>
        <w:b/>
        <w:color w:val="76923C"/>
        <w:szCs w:val="28"/>
      </w:rPr>
      <w:t xml:space="preserve">Rozbudowa istniejącej oczyszczalni ścieków w Ruszowie przy ul. Brzozowej na działce nr 252/6 </w:t>
    </w:r>
    <w:proofErr w:type="spellStart"/>
    <w:r>
      <w:rPr>
        <w:b/>
        <w:color w:val="76923C"/>
        <w:szCs w:val="28"/>
      </w:rPr>
      <w:t>obr</w:t>
    </w:r>
    <w:proofErr w:type="spellEnd"/>
    <w:r>
      <w:rPr>
        <w:b/>
        <w:color w:val="76923C"/>
        <w:szCs w:val="28"/>
      </w:rPr>
      <w:t>. ew. Ruszów</w:t>
    </w:r>
  </w:p>
  <w:p w14:paraId="25121A25" w14:textId="35F4B313" w:rsidR="00A968B9" w:rsidRPr="00F034E1" w:rsidRDefault="00A968B9" w:rsidP="00F034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1FB09" w14:textId="77777777" w:rsidR="00A968B9" w:rsidRDefault="00A968B9" w:rsidP="00A968B9">
      <w:pPr>
        <w:spacing w:after="0"/>
      </w:pPr>
      <w:r>
        <w:separator/>
      </w:r>
    </w:p>
  </w:footnote>
  <w:footnote w:type="continuationSeparator" w:id="0">
    <w:p w14:paraId="0FF7737A" w14:textId="77777777" w:rsidR="00A968B9" w:rsidRDefault="00A968B9" w:rsidP="00A968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6DFC0" w14:textId="561AC93B" w:rsidR="00A968B9" w:rsidRPr="00A968B9" w:rsidRDefault="00A968B9" w:rsidP="00A968B9">
    <w:pPr>
      <w:pStyle w:val="Stopka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0"/>
      <w:jc w:val="center"/>
    </w:pPr>
    <w:bookmarkStart w:id="19" w:name="_Hlk82682869"/>
    <w:r w:rsidRPr="00A968B9"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D77F91" wp14:editId="2EFA5EFD">
              <wp:simplePos x="0" y="0"/>
              <wp:positionH relativeFrom="page">
                <wp:posOffset>6158230</wp:posOffset>
              </wp:positionH>
              <wp:positionV relativeFrom="paragraph">
                <wp:posOffset>107950</wp:posOffset>
              </wp:positionV>
              <wp:extent cx="416560" cy="116205"/>
              <wp:effectExtent l="5080" t="3175" r="6985" b="4445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560" cy="1162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45B112" w14:textId="77777777" w:rsidR="00A968B9" w:rsidRDefault="00A968B9" w:rsidP="00A968B9">
                          <w:pPr>
                            <w:pStyle w:val="Nagwek"/>
                          </w:pP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034E1">
                            <w:rPr>
                              <w:rStyle w:val="Numerstrony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84.9pt;margin-top:8.5pt;width:32.8pt;height:9.1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" stroked="f">
              <v:fill opacity="0"/>
              <v:textbox inset="0,0,0,0">
                <w:txbxContent>
                  <w:p w14:paraId="4C45B112" w14:textId="77777777" w:rsidR="00A968B9" w:rsidRDefault="00A968B9" w:rsidP="00A968B9">
                    <w:pPr>
                      <w:pStyle w:val="Nagwek"/>
                    </w:pP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separate"/>
                    </w:r>
                    <w:r w:rsidR="00F034E1">
                      <w:rPr>
                        <w:rStyle w:val="Numerstrony"/>
                        <w:noProof/>
                        <w:sz w:val="16"/>
                        <w:szCs w:val="16"/>
                      </w:rPr>
                      <w:t>4</w:t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A968B9">
      <w:cr/>
      <w:t>Specyfikacje techniczne wykonania i odbioru robót budowlanych</w:t>
    </w:r>
    <w:bookmarkEnd w:id="19"/>
  </w:p>
  <w:p w14:paraId="2111FFBE" w14:textId="06C5B20C" w:rsidR="00A968B9" w:rsidRPr="00A968B9" w:rsidRDefault="00A968B9" w:rsidP="00A968B9">
    <w:pPr>
      <w:pStyle w:val="Stopka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0"/>
      <w:jc w:val="center"/>
    </w:pPr>
    <w:r w:rsidRPr="00A968B9">
      <w:t>ST-0</w:t>
    </w:r>
    <w:r w:rsidR="0046109A">
      <w:t>6</w:t>
    </w:r>
    <w:r w:rsidRPr="00A968B9">
      <w:t xml:space="preserve"> </w:t>
    </w:r>
    <w:r w:rsidR="0046109A">
      <w:t>Część elektryczna</w:t>
    </w:r>
  </w:p>
  <w:p w14:paraId="5B054D74" w14:textId="401C5C60" w:rsidR="00A968B9" w:rsidRDefault="00A968B9">
    <w:pPr>
      <w:pStyle w:val="Nagwek"/>
    </w:pPr>
  </w:p>
  <w:p w14:paraId="1B10B06F" w14:textId="401C5C60" w:rsidR="00A968B9" w:rsidRDefault="00A968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2DF446FE"/>
    <w:lvl w:ilvl="0" w:tplc="0415000B">
      <w:start w:val="1"/>
      <w:numFmt w:val="bullet"/>
      <w:lvlText w:val=""/>
      <w:lvlJc w:val="left"/>
      <w:pPr>
        <w:tabs>
          <w:tab w:val="num" w:pos="-672"/>
        </w:tabs>
      </w:pPr>
      <w:rPr>
        <w:rFonts w:ascii="Wingdings" w:hAnsi="Wingdings" w:hint="default"/>
      </w:rPr>
    </w:lvl>
    <w:lvl w:ilvl="1" w:tplc="FFFFFFFF">
      <w:numFmt w:val="none"/>
      <w:lvlText w:val=""/>
      <w:lvlJc w:val="left"/>
      <w:pPr>
        <w:tabs>
          <w:tab w:val="num" w:pos="-672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8"/>
    <w:multiLevelType w:val="multilevel"/>
    <w:tmpl w:val="00000008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7"/>
        </w:tabs>
        <w:ind w:left="2268" w:hanging="2268"/>
      </w:pPr>
      <w:rPr>
        <w:rFonts w:hint="default"/>
      </w:rPr>
    </w:lvl>
    <w:lvl w:ilvl="4">
      <w:start w:val="1"/>
      <w:numFmt w:val="none"/>
      <w:suff w:val="nothing"/>
      <w:lvlText w:val="5.1.1.2.1"/>
      <w:lvlJc w:val="left"/>
      <w:pPr>
        <w:tabs>
          <w:tab w:val="num" w:pos="1440"/>
        </w:tabs>
        <w:ind w:left="1644" w:hanging="1644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000000B"/>
    <w:multiLevelType w:val="multilevel"/>
    <w:tmpl w:val="985A42F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">
    <w:nsid w:val="00000012"/>
    <w:multiLevelType w:val="multilevel"/>
    <w:tmpl w:val="00000012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">
    <w:nsid w:val="00000013"/>
    <w:multiLevelType w:val="multilevel"/>
    <w:tmpl w:val="0000001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">
    <w:nsid w:val="00000017"/>
    <w:multiLevelType w:val="multilevel"/>
    <w:tmpl w:val="00000017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3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4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5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6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7">
    <w:nsid w:val="0000001D"/>
    <w:multiLevelType w:val="multilevel"/>
    <w:tmpl w:val="0000001D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8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9">
    <w:nsid w:val="0000001F"/>
    <w:multiLevelType w:val="multilevel"/>
    <w:tmpl w:val="0000001F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0">
    <w:nsid w:val="00000020"/>
    <w:multiLevelType w:val="multilevel"/>
    <w:tmpl w:val="00000020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1">
    <w:nsid w:val="00000021"/>
    <w:multiLevelType w:val="multilevel"/>
    <w:tmpl w:val="00000021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2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3">
    <w:nsid w:val="00000023"/>
    <w:multiLevelType w:val="multilevel"/>
    <w:tmpl w:val="0000002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>
    <w:nsid w:val="00000024"/>
    <w:multiLevelType w:val="multilevel"/>
    <w:tmpl w:val="0000002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5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6">
    <w:nsid w:val="00000026"/>
    <w:multiLevelType w:val="multilevel"/>
    <w:tmpl w:val="00000026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>
    <w:nsid w:val="00000027"/>
    <w:multiLevelType w:val="multilevel"/>
    <w:tmpl w:val="00000027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28"/>
    <w:multiLevelType w:val="multilevel"/>
    <w:tmpl w:val="00000028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29"/>
    <w:multiLevelType w:val="multilevel"/>
    <w:tmpl w:val="00000029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>
    <w:nsid w:val="0000002A"/>
    <w:multiLevelType w:val="multilevel"/>
    <w:tmpl w:val="0000002A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1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>
    <w:nsid w:val="0000002C"/>
    <w:multiLevelType w:val="multilevel"/>
    <w:tmpl w:val="0000002C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>
    <w:nsid w:val="0000002E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>
    <w:nsid w:val="0000002F"/>
    <w:multiLevelType w:val="multilevel"/>
    <w:tmpl w:val="0000002F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>
    <w:nsid w:val="0000003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>
    <w:nsid w:val="00000033"/>
    <w:multiLevelType w:val="multilevel"/>
    <w:tmpl w:val="0000003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9">
    <w:nsid w:val="00000034"/>
    <w:multiLevelType w:val="multilevel"/>
    <w:tmpl w:val="000000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0">
    <w:nsid w:val="00000035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>
    <w:nsid w:val="00000036"/>
    <w:multiLevelType w:val="multilevel"/>
    <w:tmpl w:val="00000036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>
    <w:nsid w:val="00000037"/>
    <w:multiLevelType w:val="multilevel"/>
    <w:tmpl w:val="00000037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>
    <w:nsid w:val="00000038"/>
    <w:multiLevelType w:val="multilevel"/>
    <w:tmpl w:val="0000003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>
    <w:nsid w:val="00000039"/>
    <w:multiLevelType w:val="multilevel"/>
    <w:tmpl w:val="0000003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>
    <w:nsid w:val="0000003B"/>
    <w:multiLevelType w:val="multilevel"/>
    <w:tmpl w:val="0000003B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>
    <w:nsid w:val="0000003D"/>
    <w:multiLevelType w:val="multilevel"/>
    <w:tmpl w:val="0000003D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>
    <w:nsid w:val="0000003E"/>
    <w:multiLevelType w:val="multilevel"/>
    <w:tmpl w:val="0000003E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>
    <w:nsid w:val="0000003F"/>
    <w:multiLevelType w:val="multilevel"/>
    <w:tmpl w:val="0000003F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>
    <w:nsid w:val="00000040"/>
    <w:multiLevelType w:val="multilevel"/>
    <w:tmpl w:val="0000004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>
    <w:nsid w:val="00000041"/>
    <w:multiLevelType w:val="multilevel"/>
    <w:tmpl w:val="00000041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>
    <w:nsid w:val="00000042"/>
    <w:multiLevelType w:val="multilevel"/>
    <w:tmpl w:val="0000004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>
    <w:nsid w:val="00000043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>
    <w:nsid w:val="00000044"/>
    <w:multiLevelType w:val="multilevel"/>
    <w:tmpl w:val="0000004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56">
    <w:nsid w:val="00000045"/>
    <w:multiLevelType w:val="multilevel"/>
    <w:tmpl w:val="0000004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57">
    <w:nsid w:val="00000046"/>
    <w:multiLevelType w:val="multilevel"/>
    <w:tmpl w:val="00000046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58">
    <w:nsid w:val="00000047"/>
    <w:multiLevelType w:val="multilevel"/>
    <w:tmpl w:val="00000047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59">
    <w:nsid w:val="00000048"/>
    <w:multiLevelType w:val="multilevel"/>
    <w:tmpl w:val="00000048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60">
    <w:nsid w:val="023F5DC1"/>
    <w:multiLevelType w:val="hybridMultilevel"/>
    <w:tmpl w:val="D8BC5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07F052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2">
    <w:nsid w:val="1C1A49B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3">
    <w:nsid w:val="20E11AEB"/>
    <w:multiLevelType w:val="hybridMultilevel"/>
    <w:tmpl w:val="C8C02274"/>
    <w:lvl w:ilvl="0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4">
    <w:nsid w:val="21296480"/>
    <w:multiLevelType w:val="hybridMultilevel"/>
    <w:tmpl w:val="BC9E6AA0"/>
    <w:lvl w:ilvl="0" w:tplc="997A4E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34D05175"/>
    <w:multiLevelType w:val="hybridMultilevel"/>
    <w:tmpl w:val="5A3AF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3BF317A"/>
    <w:multiLevelType w:val="hybridMultilevel"/>
    <w:tmpl w:val="C6A2D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5B74C32"/>
    <w:multiLevelType w:val="singleLevel"/>
    <w:tmpl w:val="EE4C7A9A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478153CB"/>
    <w:multiLevelType w:val="hybridMultilevel"/>
    <w:tmpl w:val="B798BF96"/>
    <w:lvl w:ilvl="0" w:tplc="04150017">
      <w:start w:val="1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0E854CA"/>
    <w:multiLevelType w:val="hybridMultilevel"/>
    <w:tmpl w:val="29B2E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5"/>
  </w:num>
  <w:num w:numId="4">
    <w:abstractNumId w:val="61"/>
  </w:num>
  <w:num w:numId="5">
    <w:abstractNumId w:val="66"/>
  </w:num>
  <w:num w:numId="6">
    <w:abstractNumId w:val="68"/>
  </w:num>
  <w:num w:numId="7">
    <w:abstractNumId w:val="64"/>
  </w:num>
  <w:num w:numId="8">
    <w:abstractNumId w:val="67"/>
  </w:num>
  <w:num w:numId="9">
    <w:abstractNumId w:val="6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32"/>
  </w:num>
  <w:num w:numId="39">
    <w:abstractNumId w:val="33"/>
  </w:num>
  <w:num w:numId="40">
    <w:abstractNumId w:val="34"/>
  </w:num>
  <w:num w:numId="41">
    <w:abstractNumId w:val="35"/>
  </w:num>
  <w:num w:numId="42">
    <w:abstractNumId w:val="36"/>
  </w:num>
  <w:num w:numId="43">
    <w:abstractNumId w:val="37"/>
  </w:num>
  <w:num w:numId="44">
    <w:abstractNumId w:val="38"/>
  </w:num>
  <w:num w:numId="45">
    <w:abstractNumId w:val="39"/>
  </w:num>
  <w:num w:numId="46">
    <w:abstractNumId w:val="40"/>
  </w:num>
  <w:num w:numId="47">
    <w:abstractNumId w:val="41"/>
  </w:num>
  <w:num w:numId="48">
    <w:abstractNumId w:val="42"/>
  </w:num>
  <w:num w:numId="49">
    <w:abstractNumId w:val="43"/>
  </w:num>
  <w:num w:numId="50">
    <w:abstractNumId w:val="44"/>
  </w:num>
  <w:num w:numId="51">
    <w:abstractNumId w:val="45"/>
  </w:num>
  <w:num w:numId="52">
    <w:abstractNumId w:val="46"/>
  </w:num>
  <w:num w:numId="53">
    <w:abstractNumId w:val="47"/>
  </w:num>
  <w:num w:numId="54">
    <w:abstractNumId w:val="48"/>
  </w:num>
  <w:num w:numId="55">
    <w:abstractNumId w:val="49"/>
  </w:num>
  <w:num w:numId="56">
    <w:abstractNumId w:val="50"/>
  </w:num>
  <w:num w:numId="57">
    <w:abstractNumId w:val="51"/>
  </w:num>
  <w:num w:numId="58">
    <w:abstractNumId w:val="52"/>
  </w:num>
  <w:num w:numId="59">
    <w:abstractNumId w:val="53"/>
  </w:num>
  <w:num w:numId="60">
    <w:abstractNumId w:val="54"/>
  </w:num>
  <w:num w:numId="61">
    <w:abstractNumId w:val="55"/>
  </w:num>
  <w:num w:numId="62">
    <w:abstractNumId w:val="56"/>
  </w:num>
  <w:num w:numId="63">
    <w:abstractNumId w:val="57"/>
  </w:num>
  <w:num w:numId="64">
    <w:abstractNumId w:val="58"/>
  </w:num>
  <w:num w:numId="65">
    <w:abstractNumId w:val="59"/>
  </w:num>
  <w:num w:numId="66">
    <w:abstractNumId w:val="0"/>
    <w:lvlOverride w:ilvl="0">
      <w:lvl w:ilvl="0">
        <w:start w:val="1"/>
        <w:numFmt w:val="bullet"/>
        <w:lvlText w:val="%1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7">
    <w:abstractNumId w:val="62"/>
  </w:num>
  <w:num w:numId="68">
    <w:abstractNumId w:val="1"/>
  </w:num>
  <w:num w:numId="69">
    <w:abstractNumId w:val="69"/>
  </w:num>
  <w:num w:numId="70">
    <w:abstractNumId w:val="6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91E"/>
    <w:rsid w:val="001D687A"/>
    <w:rsid w:val="002F41BB"/>
    <w:rsid w:val="003F4B48"/>
    <w:rsid w:val="0042491E"/>
    <w:rsid w:val="0046109A"/>
    <w:rsid w:val="007E13DE"/>
    <w:rsid w:val="00A968B9"/>
    <w:rsid w:val="00B35E83"/>
    <w:rsid w:val="00BF15A7"/>
    <w:rsid w:val="00E912C7"/>
    <w:rsid w:val="00F034E1"/>
    <w:rsid w:val="00FB36B5"/>
    <w:rsid w:val="00FD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591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68B9"/>
    <w:pPr>
      <w:suppressAutoHyphens/>
      <w:spacing w:after="120" w:line="240" w:lineRule="auto"/>
      <w:ind w:left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968B9"/>
    <w:pPr>
      <w:keepNext/>
      <w:numPr>
        <w:numId w:val="67"/>
      </w:numPr>
      <w:spacing w:line="360" w:lineRule="atLeast"/>
      <w:jc w:val="left"/>
      <w:outlineLvl w:val="0"/>
    </w:pPr>
    <w:rPr>
      <w:b/>
      <w:caps/>
      <w:sz w:val="26"/>
      <w:szCs w:val="26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68B9"/>
    <w:pPr>
      <w:keepNext/>
      <w:keepLines/>
      <w:numPr>
        <w:ilvl w:val="1"/>
        <w:numId w:val="67"/>
      </w:numPr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41BB"/>
    <w:pPr>
      <w:keepNext/>
      <w:keepLines/>
      <w:numPr>
        <w:ilvl w:val="2"/>
        <w:numId w:val="6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1BB"/>
    <w:pPr>
      <w:keepNext/>
      <w:keepLines/>
      <w:numPr>
        <w:ilvl w:val="3"/>
        <w:numId w:val="6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41BB"/>
    <w:pPr>
      <w:keepNext/>
      <w:keepLines/>
      <w:numPr>
        <w:ilvl w:val="4"/>
        <w:numId w:val="6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41BB"/>
    <w:pPr>
      <w:keepNext/>
      <w:keepLines/>
      <w:numPr>
        <w:ilvl w:val="5"/>
        <w:numId w:val="6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41BB"/>
    <w:pPr>
      <w:keepNext/>
      <w:keepLines/>
      <w:numPr>
        <w:ilvl w:val="6"/>
        <w:numId w:val="6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41BB"/>
    <w:pPr>
      <w:keepNext/>
      <w:keepLines/>
      <w:numPr>
        <w:ilvl w:val="7"/>
        <w:numId w:val="6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41BB"/>
    <w:pPr>
      <w:keepNext/>
      <w:keepLines/>
      <w:numPr>
        <w:ilvl w:val="8"/>
        <w:numId w:val="6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968B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968B9"/>
  </w:style>
  <w:style w:type="paragraph" w:styleId="Stopka">
    <w:name w:val="footer"/>
    <w:basedOn w:val="Normalny"/>
    <w:link w:val="StopkaZnak"/>
    <w:unhideWhenUsed/>
    <w:rsid w:val="00A968B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A968B9"/>
  </w:style>
  <w:style w:type="character" w:styleId="Numerstrony">
    <w:name w:val="page number"/>
    <w:basedOn w:val="Domylnaczcionkaakapitu"/>
    <w:rsid w:val="00A968B9"/>
  </w:style>
  <w:style w:type="character" w:customStyle="1" w:styleId="Nagwek1Znak">
    <w:name w:val="Nagłówek 1 Znak"/>
    <w:basedOn w:val="Domylnaczcionkaakapitu"/>
    <w:link w:val="Nagwek1"/>
    <w:rsid w:val="00A968B9"/>
    <w:rPr>
      <w:rFonts w:ascii="Arial" w:eastAsia="Times New Roman" w:hAnsi="Arial" w:cs="Arial"/>
      <w:b/>
      <w:caps/>
      <w:sz w:val="26"/>
      <w:szCs w:val="26"/>
      <w:lang w:val="x-none"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A968B9"/>
    <w:rPr>
      <w:rFonts w:ascii="Arial" w:eastAsiaTheme="majorEastAsia" w:hAnsi="Arial" w:cstheme="majorBidi"/>
      <w:b/>
      <w:sz w:val="26"/>
      <w:szCs w:val="26"/>
      <w:lang w:eastAsia="zh-CN"/>
    </w:rPr>
  </w:style>
  <w:style w:type="paragraph" w:styleId="Akapitzlist">
    <w:name w:val="List Paragraph"/>
    <w:basedOn w:val="Normalny"/>
    <w:uiPriority w:val="34"/>
    <w:qFormat/>
    <w:rsid w:val="00A968B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968B9"/>
    <w:pPr>
      <w:ind w:left="0"/>
      <w:jc w:val="left"/>
    </w:pPr>
    <w:rPr>
      <w:rFonts w:ascii="Times New Roman" w:hAnsi="Times New Roman" w:cs="Times New Roman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68B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F15A7"/>
    <w:pPr>
      <w:suppressAutoHyphens w:val="0"/>
      <w:spacing w:line="480" w:lineRule="auto"/>
      <w:ind w:left="0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F15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F15A7"/>
    <w:pPr>
      <w:suppressAutoHyphens w:val="0"/>
      <w:ind w:left="283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F15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F4B48"/>
    <w:pPr>
      <w:suppressAutoHyphens w:val="0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F4B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F41BB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F41BB"/>
    <w:pPr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2F41BB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2F41BB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41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1B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41B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41B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41B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41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41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4E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4E1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68B9"/>
    <w:pPr>
      <w:suppressAutoHyphens/>
      <w:spacing w:after="120" w:line="240" w:lineRule="auto"/>
      <w:ind w:left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968B9"/>
    <w:pPr>
      <w:keepNext/>
      <w:numPr>
        <w:numId w:val="67"/>
      </w:numPr>
      <w:spacing w:line="360" w:lineRule="atLeast"/>
      <w:jc w:val="left"/>
      <w:outlineLvl w:val="0"/>
    </w:pPr>
    <w:rPr>
      <w:b/>
      <w:caps/>
      <w:sz w:val="26"/>
      <w:szCs w:val="26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68B9"/>
    <w:pPr>
      <w:keepNext/>
      <w:keepLines/>
      <w:numPr>
        <w:ilvl w:val="1"/>
        <w:numId w:val="67"/>
      </w:numPr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41BB"/>
    <w:pPr>
      <w:keepNext/>
      <w:keepLines/>
      <w:numPr>
        <w:ilvl w:val="2"/>
        <w:numId w:val="6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1BB"/>
    <w:pPr>
      <w:keepNext/>
      <w:keepLines/>
      <w:numPr>
        <w:ilvl w:val="3"/>
        <w:numId w:val="6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41BB"/>
    <w:pPr>
      <w:keepNext/>
      <w:keepLines/>
      <w:numPr>
        <w:ilvl w:val="4"/>
        <w:numId w:val="6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41BB"/>
    <w:pPr>
      <w:keepNext/>
      <w:keepLines/>
      <w:numPr>
        <w:ilvl w:val="5"/>
        <w:numId w:val="6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41BB"/>
    <w:pPr>
      <w:keepNext/>
      <w:keepLines/>
      <w:numPr>
        <w:ilvl w:val="6"/>
        <w:numId w:val="6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41BB"/>
    <w:pPr>
      <w:keepNext/>
      <w:keepLines/>
      <w:numPr>
        <w:ilvl w:val="7"/>
        <w:numId w:val="6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41BB"/>
    <w:pPr>
      <w:keepNext/>
      <w:keepLines/>
      <w:numPr>
        <w:ilvl w:val="8"/>
        <w:numId w:val="6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968B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968B9"/>
  </w:style>
  <w:style w:type="paragraph" w:styleId="Stopka">
    <w:name w:val="footer"/>
    <w:basedOn w:val="Normalny"/>
    <w:link w:val="StopkaZnak"/>
    <w:unhideWhenUsed/>
    <w:rsid w:val="00A968B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A968B9"/>
  </w:style>
  <w:style w:type="character" w:styleId="Numerstrony">
    <w:name w:val="page number"/>
    <w:basedOn w:val="Domylnaczcionkaakapitu"/>
    <w:rsid w:val="00A968B9"/>
  </w:style>
  <w:style w:type="character" w:customStyle="1" w:styleId="Nagwek1Znak">
    <w:name w:val="Nagłówek 1 Znak"/>
    <w:basedOn w:val="Domylnaczcionkaakapitu"/>
    <w:link w:val="Nagwek1"/>
    <w:rsid w:val="00A968B9"/>
    <w:rPr>
      <w:rFonts w:ascii="Arial" w:eastAsia="Times New Roman" w:hAnsi="Arial" w:cs="Arial"/>
      <w:b/>
      <w:caps/>
      <w:sz w:val="26"/>
      <w:szCs w:val="26"/>
      <w:lang w:val="x-none"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A968B9"/>
    <w:rPr>
      <w:rFonts w:ascii="Arial" w:eastAsiaTheme="majorEastAsia" w:hAnsi="Arial" w:cstheme="majorBidi"/>
      <w:b/>
      <w:sz w:val="26"/>
      <w:szCs w:val="26"/>
      <w:lang w:eastAsia="zh-CN"/>
    </w:rPr>
  </w:style>
  <w:style w:type="paragraph" w:styleId="Akapitzlist">
    <w:name w:val="List Paragraph"/>
    <w:basedOn w:val="Normalny"/>
    <w:uiPriority w:val="34"/>
    <w:qFormat/>
    <w:rsid w:val="00A968B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968B9"/>
    <w:pPr>
      <w:ind w:left="0"/>
      <w:jc w:val="left"/>
    </w:pPr>
    <w:rPr>
      <w:rFonts w:ascii="Times New Roman" w:hAnsi="Times New Roman" w:cs="Times New Roman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68B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F15A7"/>
    <w:pPr>
      <w:suppressAutoHyphens w:val="0"/>
      <w:spacing w:line="480" w:lineRule="auto"/>
      <w:ind w:left="0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F15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F15A7"/>
    <w:pPr>
      <w:suppressAutoHyphens w:val="0"/>
      <w:ind w:left="283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F15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F4B48"/>
    <w:pPr>
      <w:suppressAutoHyphens w:val="0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F4B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F41BB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F41BB"/>
    <w:pPr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2F41BB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2F41BB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41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1B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41B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41B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41B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41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41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4E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4E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049A0-5FBF-4BCD-8F4C-083D0EF5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2178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8</cp:revision>
  <dcterms:created xsi:type="dcterms:W3CDTF">2021-09-16T09:07:00Z</dcterms:created>
  <dcterms:modified xsi:type="dcterms:W3CDTF">2022-12-08T10:24:00Z</dcterms:modified>
</cp:coreProperties>
</file>